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61" w:rsidRDefault="00E44361" w:rsidP="00E44361">
      <w:pPr>
        <w:spacing w:after="0" w:line="240" w:lineRule="auto"/>
        <w:jc w:val="center"/>
        <w:rPr>
          <w:rFonts w:cs="Times New Roman"/>
          <w:b/>
          <w:szCs w:val="24"/>
        </w:rPr>
      </w:pPr>
      <w:r>
        <w:rPr>
          <w:rFonts w:cs="Times New Roman"/>
          <w:b/>
          <w:szCs w:val="24"/>
          <w:lang w:val="uk-UA"/>
        </w:rPr>
        <w:t>ЗАБЕЗПЕЧЕННЯ  ПРОДОВОЛЬЧИМИ</w:t>
      </w:r>
      <w:r>
        <w:rPr>
          <w:rFonts w:cs="Times New Roman"/>
          <w:b/>
          <w:szCs w:val="24"/>
        </w:rPr>
        <w:t xml:space="preserve"> ТОВАРАМИ  КРАЇНИ В УМОВАХ ВОЄННОГО СТАНУ</w:t>
      </w:r>
    </w:p>
    <w:p w:rsidR="00E44361" w:rsidRDefault="00E44361" w:rsidP="00E44361">
      <w:pPr>
        <w:spacing w:after="0" w:line="240" w:lineRule="auto"/>
        <w:jc w:val="center"/>
        <w:rPr>
          <w:rFonts w:cs="Times New Roman"/>
          <w:b/>
          <w:szCs w:val="24"/>
          <w:lang w:val="uk-UA"/>
        </w:rPr>
      </w:pPr>
      <w:r>
        <w:rPr>
          <w:rFonts w:cs="Times New Roman"/>
          <w:b/>
          <w:szCs w:val="24"/>
          <w:lang w:val="uk-UA"/>
        </w:rPr>
        <w:t>Випуск №</w:t>
      </w:r>
      <w:r w:rsidR="00B65F39">
        <w:rPr>
          <w:rFonts w:cs="Times New Roman"/>
          <w:b/>
          <w:szCs w:val="24"/>
          <w:lang w:val="uk-UA"/>
        </w:rPr>
        <w:t>20</w:t>
      </w:r>
      <w:r>
        <w:rPr>
          <w:rFonts w:cs="Times New Roman"/>
          <w:szCs w:val="24"/>
          <w:lang w:val="uk-UA"/>
        </w:rPr>
        <w:t xml:space="preserve"> </w:t>
      </w:r>
      <w:r>
        <w:rPr>
          <w:rFonts w:cs="Times New Roman"/>
          <w:b/>
          <w:szCs w:val="24"/>
          <w:lang w:val="uk-UA"/>
        </w:rPr>
        <w:t>(</w:t>
      </w:r>
      <w:r w:rsidR="00B65F39">
        <w:rPr>
          <w:rFonts w:cs="Times New Roman"/>
          <w:b/>
          <w:szCs w:val="24"/>
          <w:lang w:val="uk-UA"/>
        </w:rPr>
        <w:t>12</w:t>
      </w:r>
      <w:r>
        <w:rPr>
          <w:rFonts w:cs="Times New Roman"/>
          <w:b/>
          <w:szCs w:val="24"/>
          <w:lang w:val="uk-UA"/>
        </w:rPr>
        <w:t>--1</w:t>
      </w:r>
      <w:r w:rsidR="00B65F39">
        <w:rPr>
          <w:rFonts w:cs="Times New Roman"/>
          <w:b/>
          <w:szCs w:val="24"/>
          <w:lang w:val="uk-UA"/>
        </w:rPr>
        <w:t>9</w:t>
      </w:r>
      <w:r>
        <w:rPr>
          <w:rFonts w:cs="Times New Roman"/>
          <w:b/>
          <w:szCs w:val="24"/>
          <w:lang w:val="uk-UA"/>
        </w:rPr>
        <w:t>.09.2022)</w:t>
      </w:r>
    </w:p>
    <w:p w:rsidR="00E44361" w:rsidRDefault="00E44361" w:rsidP="00E44361">
      <w:pPr>
        <w:spacing w:after="0" w:line="240" w:lineRule="auto"/>
        <w:rPr>
          <w:rFonts w:eastAsia="Times New Roman"/>
          <w:b/>
          <w:lang w:val="uk-UA" w:eastAsia="ru-RU"/>
        </w:rPr>
      </w:pPr>
      <w:r>
        <w:rPr>
          <w:rFonts w:eastAsia="Times New Roman"/>
          <w:b/>
          <w:lang w:val="uk-UA" w:eastAsia="ru-RU"/>
        </w:rPr>
        <w:t xml:space="preserve">Зміст                                                                                                            </w:t>
      </w:r>
      <w:r>
        <w:rPr>
          <w:rFonts w:eastAsia="Times New Roman"/>
          <w:b/>
          <w:lang w:val="uk-UA" w:eastAsia="ru-RU"/>
        </w:rPr>
        <w:tab/>
      </w:r>
      <w:r>
        <w:rPr>
          <w:rFonts w:eastAsia="Times New Roman"/>
          <w:b/>
          <w:lang w:val="uk-UA" w:eastAsia="ru-RU"/>
        </w:rPr>
        <w:tab/>
        <w:t xml:space="preserve">     стор.   </w:t>
      </w:r>
    </w:p>
    <w:p w:rsidR="00B65F39" w:rsidRDefault="00B65F39" w:rsidP="00E44361">
      <w:pPr>
        <w:spacing w:after="0" w:line="240" w:lineRule="auto"/>
        <w:rPr>
          <w:rFonts w:eastAsia="Times New Roman"/>
          <w:b/>
          <w:lang w:val="uk-UA" w:eastAsia="ru-RU"/>
        </w:rPr>
      </w:pPr>
    </w:p>
    <w:p w:rsidR="00B65F39" w:rsidRDefault="00B65F39" w:rsidP="00B65F39">
      <w:pPr>
        <w:pStyle w:val="a5"/>
        <w:rPr>
          <w:rFonts w:eastAsia="Times New Roman"/>
          <w:b/>
          <w:noProof/>
          <w:lang w:val="uk-UA" w:eastAsia="ru-RU"/>
        </w:rPr>
      </w:pPr>
      <w:r w:rsidRPr="00B65F39">
        <w:rPr>
          <w:rFonts w:eastAsia="Times New Roman"/>
          <w:b/>
          <w:noProof/>
          <w:lang w:val="uk-UA" w:eastAsia="ru-RU"/>
        </w:rPr>
        <w:t xml:space="preserve">1. Доступні кредити, гранти та субсидії, - Тарас Висоцький про </w:t>
      </w:r>
    </w:p>
    <w:p w:rsidR="00B65F39" w:rsidRPr="00B65F39" w:rsidRDefault="00B65F39" w:rsidP="00B65F39">
      <w:pPr>
        <w:pStyle w:val="a5"/>
        <w:rPr>
          <w:rFonts w:eastAsia="Times New Roman"/>
          <w:b/>
          <w:noProof/>
          <w:lang w:val="uk-UA" w:eastAsia="ru-RU"/>
        </w:rPr>
      </w:pPr>
      <w:r w:rsidRPr="00B65F39">
        <w:rPr>
          <w:rFonts w:eastAsia="Times New Roman"/>
          <w:b/>
          <w:noProof/>
          <w:lang w:val="uk-UA" w:eastAsia="ru-RU"/>
        </w:rPr>
        <w:t xml:space="preserve">підтримку аграріїв на 2023 рік </w:t>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r>
      <w:r w:rsidR="002C2727">
        <w:rPr>
          <w:rFonts w:eastAsia="Times New Roman"/>
          <w:b/>
          <w:noProof/>
          <w:lang w:val="uk-UA" w:eastAsia="ru-RU"/>
        </w:rPr>
        <w:tab/>
        <w:t>2</w:t>
      </w:r>
    </w:p>
    <w:p w:rsidR="00B65F39" w:rsidRDefault="00B65F39" w:rsidP="00E44361">
      <w:pPr>
        <w:spacing w:after="0" w:line="240" w:lineRule="auto"/>
        <w:rPr>
          <w:rFonts w:eastAsia="Times New Roman"/>
          <w:b/>
          <w:lang w:val="uk-UA" w:eastAsia="ru-RU"/>
        </w:rPr>
      </w:pPr>
    </w:p>
    <w:p w:rsidR="00B65F39" w:rsidRDefault="00B65F39" w:rsidP="00B65F39">
      <w:pPr>
        <w:pStyle w:val="a5"/>
        <w:rPr>
          <w:rFonts w:eastAsia="Times New Roman"/>
          <w:b/>
          <w:lang w:val="uk-UA" w:eastAsia="ru-RU"/>
        </w:rPr>
      </w:pPr>
      <w:r w:rsidRPr="00B65F39">
        <w:rPr>
          <w:b/>
          <w:lang w:val="uk-UA"/>
        </w:rPr>
        <w:t>2.</w:t>
      </w:r>
      <w:r w:rsidRPr="00B65F39">
        <w:rPr>
          <w:rFonts w:eastAsia="Times New Roman"/>
          <w:b/>
          <w:lang w:val="uk-UA" w:eastAsia="ru-RU"/>
        </w:rPr>
        <w:t xml:space="preserve"> Експортні шляхи через ЄС повинні стати постійними для </w:t>
      </w:r>
    </w:p>
    <w:p w:rsidR="00B65F39" w:rsidRPr="00B65F39" w:rsidRDefault="00B65F39" w:rsidP="00B65F39">
      <w:pPr>
        <w:pStyle w:val="a5"/>
        <w:rPr>
          <w:rFonts w:eastAsia="Times New Roman"/>
          <w:b/>
          <w:lang w:val="uk-UA" w:eastAsia="ru-RU"/>
        </w:rPr>
      </w:pPr>
      <w:r w:rsidRPr="00B65F39">
        <w:rPr>
          <w:rFonts w:eastAsia="Times New Roman"/>
          <w:b/>
          <w:lang w:val="uk-UA" w:eastAsia="ru-RU"/>
        </w:rPr>
        <w:t xml:space="preserve">української агропродукції, - Микола Сольський </w:t>
      </w:r>
      <w:r w:rsidR="002C2727">
        <w:rPr>
          <w:rFonts w:eastAsia="Times New Roman"/>
          <w:b/>
          <w:lang w:val="uk-UA" w:eastAsia="ru-RU"/>
        </w:rPr>
        <w:tab/>
      </w:r>
      <w:bookmarkStart w:id="0" w:name="_GoBack"/>
      <w:bookmarkEnd w:id="0"/>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2</w:t>
      </w:r>
    </w:p>
    <w:p w:rsidR="00B65F39" w:rsidRDefault="00B65F39" w:rsidP="00E44361">
      <w:pPr>
        <w:spacing w:after="0" w:line="240" w:lineRule="auto"/>
        <w:rPr>
          <w:rFonts w:eastAsia="Times New Roman"/>
          <w:b/>
          <w:lang w:val="uk-UA" w:eastAsia="ru-RU"/>
        </w:rPr>
      </w:pPr>
    </w:p>
    <w:p w:rsidR="00FB05A1" w:rsidRDefault="00FB05A1" w:rsidP="00FB05A1">
      <w:pPr>
        <w:pStyle w:val="a5"/>
        <w:rPr>
          <w:rFonts w:eastAsia="Times New Roman"/>
          <w:b/>
          <w:lang w:val="uk-UA" w:eastAsia="ru-RU"/>
        </w:rPr>
      </w:pPr>
      <w:r w:rsidRPr="00FB05A1">
        <w:rPr>
          <w:b/>
          <w:lang w:val="uk-UA"/>
        </w:rPr>
        <w:t xml:space="preserve">3. </w:t>
      </w:r>
      <w:r w:rsidRPr="00FB05A1">
        <w:rPr>
          <w:rFonts w:eastAsia="Times New Roman"/>
          <w:b/>
          <w:lang w:val="uk-UA" w:eastAsia="ru-RU"/>
        </w:rPr>
        <w:t xml:space="preserve">Мінагрополітики обговорило з аграріями стан та нагальні </w:t>
      </w:r>
    </w:p>
    <w:p w:rsidR="00FB05A1" w:rsidRPr="00FB05A1" w:rsidRDefault="00FB05A1" w:rsidP="00FB05A1">
      <w:pPr>
        <w:pStyle w:val="a5"/>
        <w:rPr>
          <w:rFonts w:eastAsia="Times New Roman"/>
          <w:b/>
          <w:lang w:val="uk-UA" w:eastAsia="ru-RU"/>
        </w:rPr>
      </w:pPr>
      <w:r w:rsidRPr="00FB05A1">
        <w:rPr>
          <w:rFonts w:eastAsia="Times New Roman"/>
          <w:b/>
          <w:lang w:val="uk-UA" w:eastAsia="ru-RU"/>
        </w:rPr>
        <w:t xml:space="preserve">проблеми галузі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3</w:t>
      </w:r>
    </w:p>
    <w:p w:rsidR="00B65F39" w:rsidRDefault="00B65F39" w:rsidP="00E44361">
      <w:pPr>
        <w:spacing w:after="0" w:line="240" w:lineRule="auto"/>
        <w:rPr>
          <w:rFonts w:eastAsia="Times New Roman"/>
          <w:b/>
          <w:lang w:val="uk-UA" w:eastAsia="ru-RU"/>
        </w:rPr>
      </w:pPr>
    </w:p>
    <w:p w:rsidR="00FB05A1" w:rsidRDefault="00FB05A1" w:rsidP="00FB05A1">
      <w:pPr>
        <w:pStyle w:val="a5"/>
        <w:rPr>
          <w:rFonts w:eastAsia="Times New Roman"/>
          <w:b/>
          <w:lang w:val="uk-UA" w:eastAsia="ru-RU"/>
        </w:rPr>
      </w:pPr>
      <w:r w:rsidRPr="00FB05A1">
        <w:rPr>
          <w:b/>
          <w:lang w:val="uk-UA"/>
        </w:rPr>
        <w:t xml:space="preserve">4. </w:t>
      </w:r>
      <w:r w:rsidRPr="00FB05A1">
        <w:rPr>
          <w:rFonts w:eastAsia="Times New Roman"/>
          <w:b/>
          <w:lang w:val="uk-UA" w:eastAsia="ru-RU"/>
        </w:rPr>
        <w:t xml:space="preserve">Мінагрополітики доєдналося до V засідання Європейського </w:t>
      </w:r>
    </w:p>
    <w:p w:rsidR="00FB05A1" w:rsidRPr="00FB05A1" w:rsidRDefault="00FB05A1" w:rsidP="00FB05A1">
      <w:pPr>
        <w:pStyle w:val="a5"/>
        <w:rPr>
          <w:rFonts w:eastAsia="Times New Roman"/>
          <w:b/>
          <w:lang w:val="uk-UA" w:eastAsia="ru-RU"/>
        </w:rPr>
      </w:pPr>
      <w:r w:rsidRPr="00FB05A1">
        <w:rPr>
          <w:rFonts w:eastAsia="Times New Roman"/>
          <w:b/>
          <w:lang w:val="uk-UA" w:eastAsia="ru-RU"/>
        </w:rPr>
        <w:t xml:space="preserve">сільського парламенту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4</w:t>
      </w:r>
    </w:p>
    <w:p w:rsidR="00B65F39" w:rsidRDefault="00B65F39" w:rsidP="00E44361">
      <w:pPr>
        <w:spacing w:after="0" w:line="240" w:lineRule="auto"/>
        <w:rPr>
          <w:rFonts w:eastAsia="Times New Roman"/>
          <w:b/>
          <w:lang w:val="uk-UA" w:eastAsia="ru-RU"/>
        </w:rPr>
      </w:pPr>
    </w:p>
    <w:p w:rsidR="00FB05A1" w:rsidRDefault="00FB05A1" w:rsidP="00FB05A1">
      <w:pPr>
        <w:pStyle w:val="a5"/>
        <w:rPr>
          <w:rFonts w:eastAsia="Times New Roman"/>
          <w:b/>
          <w:lang w:val="uk-UA" w:eastAsia="ru-RU"/>
        </w:rPr>
      </w:pPr>
      <w:r w:rsidRPr="00FB05A1">
        <w:rPr>
          <w:rFonts w:eastAsia="Times New Roman"/>
          <w:b/>
          <w:lang w:val="uk-UA" w:eastAsia="ru-RU"/>
        </w:rPr>
        <w:t xml:space="preserve">5. Тарас Висоцький: У рамках роботи зернового коридору вже </w:t>
      </w:r>
    </w:p>
    <w:p w:rsidR="00FB05A1" w:rsidRPr="00FB05A1" w:rsidRDefault="00FB05A1" w:rsidP="00FB05A1">
      <w:pPr>
        <w:pStyle w:val="a5"/>
        <w:rPr>
          <w:rFonts w:eastAsia="Times New Roman"/>
          <w:b/>
          <w:lang w:val="uk-UA" w:eastAsia="ru-RU"/>
        </w:rPr>
      </w:pPr>
      <w:r w:rsidRPr="00FB05A1">
        <w:rPr>
          <w:rFonts w:eastAsia="Times New Roman"/>
          <w:b/>
          <w:lang w:val="uk-UA" w:eastAsia="ru-RU"/>
        </w:rPr>
        <w:t xml:space="preserve">експортовано 2,5 млн тонн зерна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5</w:t>
      </w:r>
    </w:p>
    <w:p w:rsidR="00B65F39" w:rsidRDefault="00B65F39" w:rsidP="00E44361">
      <w:pPr>
        <w:spacing w:after="0" w:line="240" w:lineRule="auto"/>
        <w:rPr>
          <w:rFonts w:eastAsia="Times New Roman"/>
          <w:b/>
          <w:lang w:val="uk-UA" w:eastAsia="ru-RU"/>
        </w:rPr>
      </w:pPr>
    </w:p>
    <w:p w:rsidR="00FB05A1" w:rsidRDefault="00FB05A1" w:rsidP="00FB05A1">
      <w:pPr>
        <w:pStyle w:val="a5"/>
        <w:rPr>
          <w:rFonts w:eastAsia="Times New Roman"/>
          <w:b/>
          <w:lang w:val="uk-UA" w:eastAsia="ru-RU"/>
        </w:rPr>
      </w:pPr>
      <w:r w:rsidRPr="00FB05A1">
        <w:rPr>
          <w:b/>
          <w:lang w:val="uk-UA"/>
        </w:rPr>
        <w:t>6.</w:t>
      </w:r>
      <w:r w:rsidRPr="00FB05A1">
        <w:rPr>
          <w:rFonts w:eastAsia="Times New Roman"/>
          <w:b/>
          <w:lang w:val="uk-UA" w:eastAsia="ru-RU"/>
        </w:rPr>
        <w:t xml:space="preserve"> Українські аграрії матимуть доступ до баз даних світового </w:t>
      </w:r>
    </w:p>
    <w:p w:rsidR="00FB05A1" w:rsidRDefault="00FB05A1" w:rsidP="00FB05A1">
      <w:pPr>
        <w:pStyle w:val="a5"/>
        <w:rPr>
          <w:rFonts w:eastAsia="Times New Roman"/>
          <w:b/>
          <w:lang w:val="uk-UA" w:eastAsia="ru-RU"/>
        </w:rPr>
      </w:pPr>
      <w:r w:rsidRPr="00FB05A1">
        <w:rPr>
          <w:rFonts w:eastAsia="Times New Roman"/>
          <w:b/>
          <w:lang w:val="uk-UA" w:eastAsia="ru-RU"/>
        </w:rPr>
        <w:t xml:space="preserve">агроринку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6</w:t>
      </w:r>
    </w:p>
    <w:p w:rsidR="00FB05A1" w:rsidRDefault="00FB05A1" w:rsidP="00FB05A1">
      <w:pPr>
        <w:pStyle w:val="a5"/>
        <w:rPr>
          <w:rFonts w:eastAsia="Times New Roman"/>
          <w:b/>
          <w:lang w:val="uk-UA" w:eastAsia="ru-RU"/>
        </w:rPr>
      </w:pPr>
    </w:p>
    <w:p w:rsidR="00FB05A1" w:rsidRDefault="00FB05A1" w:rsidP="00FB05A1">
      <w:pPr>
        <w:pStyle w:val="a5"/>
        <w:rPr>
          <w:rFonts w:eastAsia="Times New Roman"/>
          <w:b/>
          <w:lang w:val="uk-UA" w:eastAsia="ru-RU"/>
        </w:rPr>
      </w:pPr>
      <w:r w:rsidRPr="00FB05A1">
        <w:rPr>
          <w:b/>
          <w:lang w:val="uk-UA"/>
        </w:rPr>
        <w:t>7.</w:t>
      </w:r>
      <w:r w:rsidRPr="00FB05A1">
        <w:rPr>
          <w:rFonts w:eastAsia="Times New Roman"/>
          <w:b/>
          <w:lang w:val="uk-UA" w:eastAsia="ru-RU"/>
        </w:rPr>
        <w:t xml:space="preserve"> У межах програми «Доступні кредити 5–7–9» аграрії цьогоріч </w:t>
      </w:r>
    </w:p>
    <w:p w:rsidR="00FB05A1" w:rsidRPr="00FB05A1" w:rsidRDefault="00FB05A1" w:rsidP="00FB05A1">
      <w:pPr>
        <w:pStyle w:val="a5"/>
        <w:rPr>
          <w:rFonts w:eastAsia="Times New Roman"/>
          <w:b/>
          <w:lang w:val="uk-UA" w:eastAsia="ru-RU"/>
        </w:rPr>
      </w:pPr>
      <w:r w:rsidRPr="00FB05A1">
        <w:rPr>
          <w:rFonts w:eastAsia="Times New Roman"/>
          <w:b/>
          <w:lang w:val="uk-UA" w:eastAsia="ru-RU"/>
        </w:rPr>
        <w:t xml:space="preserve">залучили 57 млрд 347 млн грн кредитів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6</w:t>
      </w:r>
    </w:p>
    <w:p w:rsidR="00FB05A1" w:rsidRPr="00FB05A1" w:rsidRDefault="00FB05A1" w:rsidP="00FB05A1">
      <w:pPr>
        <w:pStyle w:val="a5"/>
        <w:rPr>
          <w:rFonts w:eastAsia="Times New Roman"/>
          <w:b/>
          <w:lang w:val="uk-UA" w:eastAsia="ru-RU"/>
        </w:rPr>
      </w:pPr>
    </w:p>
    <w:p w:rsidR="00FB05A1" w:rsidRDefault="00FB05A1" w:rsidP="00FB05A1">
      <w:pPr>
        <w:pStyle w:val="a5"/>
        <w:rPr>
          <w:rFonts w:eastAsia="Times New Roman"/>
          <w:b/>
          <w:lang w:val="uk-UA" w:eastAsia="ru-RU"/>
        </w:rPr>
      </w:pPr>
      <w:r w:rsidRPr="00FB05A1">
        <w:rPr>
          <w:b/>
          <w:lang w:val="uk-UA"/>
        </w:rPr>
        <w:t>8.</w:t>
      </w:r>
      <w:r w:rsidRPr="00FB05A1">
        <w:rPr>
          <w:rFonts w:eastAsia="Times New Roman"/>
          <w:b/>
          <w:lang w:val="uk-UA" w:eastAsia="ru-RU"/>
        </w:rPr>
        <w:t xml:space="preserve"> Більше 6,5 тис аграріїв вже є учасниками програми державної </w:t>
      </w:r>
    </w:p>
    <w:p w:rsidR="00FB05A1" w:rsidRDefault="00FB05A1" w:rsidP="00FB05A1">
      <w:pPr>
        <w:pStyle w:val="a5"/>
        <w:rPr>
          <w:rFonts w:eastAsia="Times New Roman"/>
          <w:b/>
          <w:lang w:val="uk-UA" w:eastAsia="ru-RU"/>
        </w:rPr>
      </w:pPr>
      <w:r w:rsidRPr="00FB05A1">
        <w:rPr>
          <w:rFonts w:eastAsia="Times New Roman"/>
          <w:b/>
          <w:lang w:val="uk-UA" w:eastAsia="ru-RU"/>
        </w:rPr>
        <w:t xml:space="preserve">підтримки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7</w:t>
      </w:r>
    </w:p>
    <w:p w:rsidR="00CE77B0" w:rsidRDefault="00CE77B0" w:rsidP="00FB05A1">
      <w:pPr>
        <w:pStyle w:val="a5"/>
        <w:rPr>
          <w:rFonts w:eastAsia="Times New Roman"/>
          <w:b/>
          <w:lang w:val="uk-UA" w:eastAsia="ru-RU"/>
        </w:rPr>
      </w:pPr>
    </w:p>
    <w:p w:rsidR="00CE77B0" w:rsidRDefault="00CE77B0" w:rsidP="00CE77B0">
      <w:pPr>
        <w:pStyle w:val="a5"/>
        <w:rPr>
          <w:rFonts w:eastAsia="Times New Roman"/>
          <w:b/>
          <w:lang w:val="uk-UA" w:eastAsia="ru-RU"/>
        </w:rPr>
      </w:pPr>
      <w:r w:rsidRPr="00CE77B0">
        <w:rPr>
          <w:b/>
          <w:lang w:val="uk-UA"/>
        </w:rPr>
        <w:t>9.</w:t>
      </w:r>
      <w:r w:rsidRPr="00CE77B0">
        <w:rPr>
          <w:rFonts w:eastAsia="Times New Roman"/>
          <w:b/>
          <w:lang w:val="uk-UA" w:eastAsia="ru-RU"/>
        </w:rPr>
        <w:t xml:space="preserve"> Україна повністю забезпечує внутрішній ринок м’ясної продукції </w:t>
      </w:r>
    </w:p>
    <w:p w:rsidR="00CE77B0" w:rsidRPr="00CE77B0" w:rsidRDefault="00CE77B0" w:rsidP="00CE77B0">
      <w:pPr>
        <w:pStyle w:val="a5"/>
        <w:rPr>
          <w:rFonts w:eastAsia="Times New Roman"/>
          <w:b/>
          <w:lang w:val="uk-UA" w:eastAsia="ru-RU"/>
        </w:rPr>
      </w:pPr>
      <w:r w:rsidRPr="00CE77B0">
        <w:rPr>
          <w:rFonts w:eastAsia="Times New Roman"/>
          <w:b/>
          <w:lang w:val="uk-UA" w:eastAsia="ru-RU"/>
        </w:rPr>
        <w:t xml:space="preserve">та готова розширювати експорт, - Мінагрополітики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8</w:t>
      </w:r>
    </w:p>
    <w:p w:rsidR="00CE77B0" w:rsidRDefault="00CE77B0" w:rsidP="00FB05A1">
      <w:pPr>
        <w:pStyle w:val="a5"/>
        <w:rPr>
          <w:rFonts w:eastAsia="Times New Roman"/>
          <w:b/>
          <w:lang w:val="uk-UA" w:eastAsia="ru-RU"/>
        </w:rPr>
      </w:pPr>
    </w:p>
    <w:p w:rsidR="00CE77B0" w:rsidRPr="00CE77B0" w:rsidRDefault="00CE77B0" w:rsidP="00CE77B0">
      <w:pPr>
        <w:pStyle w:val="a5"/>
        <w:rPr>
          <w:rFonts w:eastAsia="Times New Roman"/>
          <w:b/>
          <w:lang w:val="uk-UA" w:eastAsia="ru-RU"/>
        </w:rPr>
      </w:pPr>
      <w:r w:rsidRPr="00CE77B0">
        <w:rPr>
          <w:b/>
          <w:lang w:val="uk-UA"/>
        </w:rPr>
        <w:t xml:space="preserve">10. </w:t>
      </w:r>
      <w:r w:rsidRPr="00CE77B0">
        <w:rPr>
          <w:rFonts w:eastAsia="Times New Roman"/>
          <w:b/>
          <w:lang w:val="uk-UA" w:eastAsia="ru-RU"/>
        </w:rPr>
        <w:t xml:space="preserve">Австралія зацікавлена в розширенні українського експорту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9</w:t>
      </w:r>
    </w:p>
    <w:p w:rsidR="00CE77B0" w:rsidRDefault="00CE77B0" w:rsidP="00FB05A1">
      <w:pPr>
        <w:pStyle w:val="a5"/>
        <w:rPr>
          <w:rFonts w:eastAsia="Times New Roman"/>
          <w:b/>
          <w:lang w:val="uk-UA" w:eastAsia="ru-RU"/>
        </w:rPr>
      </w:pPr>
    </w:p>
    <w:p w:rsidR="00B3356B" w:rsidRDefault="00B3356B" w:rsidP="00B3356B">
      <w:pPr>
        <w:pStyle w:val="a5"/>
        <w:rPr>
          <w:rFonts w:eastAsia="Times New Roman"/>
          <w:b/>
          <w:lang w:val="uk-UA" w:eastAsia="ru-RU"/>
        </w:rPr>
      </w:pPr>
      <w:r w:rsidRPr="00CE77B0">
        <w:rPr>
          <w:b/>
          <w:lang w:val="uk-UA"/>
        </w:rPr>
        <w:t xml:space="preserve">11. </w:t>
      </w:r>
      <w:r w:rsidRPr="00CE77B0">
        <w:rPr>
          <w:rFonts w:eastAsia="Times New Roman"/>
          <w:b/>
          <w:lang w:val="uk-UA" w:eastAsia="ru-RU"/>
        </w:rPr>
        <w:t xml:space="preserve">Інформація щодо подовження відстрочки військовозобов’язаних </w:t>
      </w:r>
    </w:p>
    <w:p w:rsidR="00B3356B" w:rsidRPr="00CE77B0" w:rsidRDefault="00B3356B" w:rsidP="00B3356B">
      <w:pPr>
        <w:pStyle w:val="a5"/>
        <w:rPr>
          <w:rFonts w:eastAsia="Times New Roman"/>
          <w:b/>
          <w:lang w:val="uk-UA" w:eastAsia="ru-RU"/>
        </w:rPr>
      </w:pPr>
      <w:r w:rsidRPr="00CE77B0">
        <w:rPr>
          <w:rFonts w:eastAsia="Times New Roman"/>
          <w:b/>
          <w:lang w:val="uk-UA" w:eastAsia="ru-RU"/>
        </w:rPr>
        <w:t xml:space="preserve">від призову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9</w:t>
      </w:r>
    </w:p>
    <w:p w:rsidR="00CE77B0" w:rsidRDefault="00CE77B0" w:rsidP="00FB05A1">
      <w:pPr>
        <w:pStyle w:val="a5"/>
        <w:rPr>
          <w:rFonts w:eastAsia="Times New Roman"/>
          <w:b/>
          <w:lang w:val="uk-UA" w:eastAsia="ru-RU"/>
        </w:rPr>
      </w:pPr>
    </w:p>
    <w:p w:rsidR="00B3356B" w:rsidRDefault="00B3356B" w:rsidP="00B3356B">
      <w:pPr>
        <w:pStyle w:val="a5"/>
        <w:rPr>
          <w:rFonts w:eastAsia="Times New Roman"/>
          <w:b/>
          <w:lang w:val="uk-UA" w:eastAsia="ru-RU"/>
        </w:rPr>
      </w:pPr>
      <w:r w:rsidRPr="00B3356B">
        <w:rPr>
          <w:b/>
          <w:lang w:val="uk-UA"/>
        </w:rPr>
        <w:t xml:space="preserve">12. </w:t>
      </w:r>
      <w:r w:rsidRPr="00B3356B">
        <w:rPr>
          <w:rFonts w:eastAsia="Times New Roman"/>
          <w:b/>
          <w:lang w:val="uk-UA" w:eastAsia="ru-RU"/>
        </w:rPr>
        <w:t xml:space="preserve">У Держрибагенстві нагадали про порядок надання в оренду </w:t>
      </w:r>
    </w:p>
    <w:p w:rsidR="00B3356B" w:rsidRDefault="00B3356B" w:rsidP="00B3356B">
      <w:pPr>
        <w:pStyle w:val="a5"/>
        <w:rPr>
          <w:rFonts w:eastAsia="Times New Roman"/>
          <w:b/>
          <w:lang w:val="uk-UA" w:eastAsia="ru-RU"/>
        </w:rPr>
      </w:pPr>
      <w:r w:rsidRPr="00B3356B">
        <w:rPr>
          <w:rFonts w:eastAsia="Times New Roman"/>
          <w:b/>
          <w:lang w:val="uk-UA" w:eastAsia="ru-RU"/>
        </w:rPr>
        <w:t xml:space="preserve">водного об’єкта, його частини або рибогосподарської технологічної </w:t>
      </w:r>
    </w:p>
    <w:p w:rsidR="00B3356B" w:rsidRPr="00B3356B" w:rsidRDefault="00B3356B" w:rsidP="00B3356B">
      <w:pPr>
        <w:pStyle w:val="a5"/>
        <w:rPr>
          <w:rFonts w:eastAsia="Times New Roman"/>
          <w:b/>
          <w:lang w:val="uk-UA" w:eastAsia="ru-RU"/>
        </w:rPr>
      </w:pPr>
      <w:r w:rsidRPr="00B3356B">
        <w:rPr>
          <w:rFonts w:eastAsia="Times New Roman"/>
          <w:b/>
          <w:lang w:val="uk-UA" w:eastAsia="ru-RU"/>
        </w:rPr>
        <w:t xml:space="preserve">водойми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10</w:t>
      </w:r>
    </w:p>
    <w:p w:rsidR="00CE77B0" w:rsidRDefault="00CE77B0" w:rsidP="00FB05A1">
      <w:pPr>
        <w:pStyle w:val="a5"/>
        <w:rPr>
          <w:rFonts w:eastAsia="Times New Roman"/>
          <w:b/>
          <w:lang w:val="uk-UA" w:eastAsia="ru-RU"/>
        </w:rPr>
      </w:pPr>
    </w:p>
    <w:p w:rsidR="00B3356B" w:rsidRDefault="00B3356B" w:rsidP="00B3356B">
      <w:pPr>
        <w:pStyle w:val="a5"/>
        <w:rPr>
          <w:rFonts w:eastAsia="Times New Roman"/>
          <w:b/>
          <w:lang w:val="uk-UA" w:eastAsia="ru-RU"/>
        </w:rPr>
      </w:pPr>
      <w:r w:rsidRPr="00B3356B">
        <w:rPr>
          <w:b/>
          <w:lang w:val="uk-UA"/>
        </w:rPr>
        <w:t>13.</w:t>
      </w:r>
      <w:r w:rsidRPr="00B3356B">
        <w:rPr>
          <w:rFonts w:eastAsia="Times New Roman"/>
          <w:b/>
          <w:lang w:val="uk-UA" w:eastAsia="ru-RU"/>
        </w:rPr>
        <w:t xml:space="preserve"> Віктор Канцурак: Мінагрополітики розпочинає гендерний аудит </w:t>
      </w:r>
    </w:p>
    <w:p w:rsidR="00B3356B" w:rsidRPr="00B3356B" w:rsidRDefault="00B3356B" w:rsidP="00B3356B">
      <w:pPr>
        <w:pStyle w:val="a5"/>
        <w:rPr>
          <w:rFonts w:eastAsia="Times New Roman"/>
          <w:b/>
          <w:lang w:val="uk-UA" w:eastAsia="ru-RU"/>
        </w:rPr>
      </w:pPr>
      <w:r w:rsidRPr="00B3356B">
        <w:rPr>
          <w:rFonts w:eastAsia="Times New Roman"/>
          <w:b/>
          <w:lang w:val="uk-UA" w:eastAsia="ru-RU"/>
        </w:rPr>
        <w:t xml:space="preserve">відомства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10</w:t>
      </w:r>
    </w:p>
    <w:p w:rsidR="00CE77B0" w:rsidRPr="00FB05A1" w:rsidRDefault="00CE77B0" w:rsidP="00FB05A1">
      <w:pPr>
        <w:pStyle w:val="a5"/>
        <w:rPr>
          <w:rFonts w:eastAsia="Times New Roman"/>
          <w:b/>
          <w:lang w:val="uk-UA" w:eastAsia="ru-RU"/>
        </w:rPr>
      </w:pPr>
    </w:p>
    <w:p w:rsidR="00B3356B" w:rsidRDefault="00B3356B" w:rsidP="00B3356B">
      <w:pPr>
        <w:pStyle w:val="a5"/>
        <w:rPr>
          <w:rFonts w:eastAsia="Times New Roman"/>
          <w:b/>
          <w:lang w:val="uk-UA" w:eastAsia="ru-RU"/>
        </w:rPr>
      </w:pPr>
      <w:r w:rsidRPr="00B3356B">
        <w:rPr>
          <w:b/>
          <w:lang w:val="uk-UA"/>
        </w:rPr>
        <w:t>14.</w:t>
      </w:r>
      <w:r w:rsidRPr="00B3356B">
        <w:rPr>
          <w:rFonts w:eastAsia="Times New Roman"/>
          <w:b/>
          <w:lang w:val="uk-UA" w:eastAsia="ru-RU"/>
        </w:rPr>
        <w:t xml:space="preserve"> Мінагрополітики залучає міжнародних партнерів для фіксації </w:t>
      </w:r>
    </w:p>
    <w:p w:rsidR="00B3356B" w:rsidRDefault="00B3356B" w:rsidP="00B3356B">
      <w:pPr>
        <w:pStyle w:val="a5"/>
        <w:rPr>
          <w:rFonts w:eastAsia="Times New Roman"/>
          <w:b/>
          <w:lang w:val="uk-UA" w:eastAsia="ru-RU"/>
        </w:rPr>
      </w:pPr>
      <w:r w:rsidRPr="00B3356B">
        <w:rPr>
          <w:rFonts w:eastAsia="Times New Roman"/>
          <w:b/>
          <w:lang w:val="uk-UA" w:eastAsia="ru-RU"/>
        </w:rPr>
        <w:t xml:space="preserve">доказів злочинів розкрадання української сільськогосподарської </w:t>
      </w:r>
    </w:p>
    <w:p w:rsidR="00B3356B" w:rsidRPr="00B3356B" w:rsidRDefault="00B3356B" w:rsidP="00B3356B">
      <w:pPr>
        <w:pStyle w:val="a5"/>
        <w:rPr>
          <w:rFonts w:eastAsia="Times New Roman"/>
          <w:b/>
          <w:lang w:val="uk-UA" w:eastAsia="ru-RU"/>
        </w:rPr>
      </w:pPr>
      <w:r w:rsidRPr="00B3356B">
        <w:rPr>
          <w:rFonts w:eastAsia="Times New Roman"/>
          <w:b/>
          <w:lang w:val="uk-UA" w:eastAsia="ru-RU"/>
        </w:rPr>
        <w:t xml:space="preserve">продукції ворогом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11</w:t>
      </w:r>
    </w:p>
    <w:p w:rsidR="00B65F39" w:rsidRDefault="00B65F39" w:rsidP="00E44361">
      <w:pPr>
        <w:spacing w:after="0" w:line="240" w:lineRule="auto"/>
        <w:rPr>
          <w:rFonts w:eastAsia="Times New Roman"/>
          <w:b/>
          <w:lang w:val="uk-UA" w:eastAsia="ru-RU"/>
        </w:rPr>
      </w:pPr>
    </w:p>
    <w:p w:rsidR="00A700C2" w:rsidRDefault="00B3356B" w:rsidP="00B3356B">
      <w:pPr>
        <w:pStyle w:val="a5"/>
        <w:rPr>
          <w:rFonts w:eastAsia="Times New Roman"/>
          <w:b/>
          <w:lang w:val="uk-UA" w:eastAsia="ru-RU"/>
        </w:rPr>
      </w:pPr>
      <w:r w:rsidRPr="00B3356B">
        <w:rPr>
          <w:b/>
          <w:lang w:val="uk-UA"/>
        </w:rPr>
        <w:t xml:space="preserve">15. </w:t>
      </w:r>
      <w:r w:rsidRPr="00B3356B">
        <w:rPr>
          <w:rFonts w:eastAsia="Times New Roman"/>
          <w:b/>
          <w:lang w:val="uk-UA" w:eastAsia="ru-RU"/>
        </w:rPr>
        <w:t xml:space="preserve">УВАГА! Щодо продовження строків дії відстрочки від призову </w:t>
      </w:r>
    </w:p>
    <w:p w:rsidR="00B3356B" w:rsidRDefault="00B3356B" w:rsidP="00B3356B">
      <w:pPr>
        <w:pStyle w:val="a5"/>
        <w:rPr>
          <w:rFonts w:eastAsia="Times New Roman"/>
          <w:b/>
          <w:lang w:val="uk-UA" w:eastAsia="ru-RU"/>
        </w:rPr>
      </w:pPr>
      <w:r w:rsidRPr="00B3356B">
        <w:rPr>
          <w:rFonts w:eastAsia="Times New Roman"/>
          <w:b/>
          <w:lang w:val="uk-UA" w:eastAsia="ru-RU"/>
        </w:rPr>
        <w:t xml:space="preserve">на військову службу під час мобілізації до двох місяців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t>11</w:t>
      </w:r>
    </w:p>
    <w:p w:rsidR="00A700C2" w:rsidRDefault="00A700C2" w:rsidP="00A700C2">
      <w:pPr>
        <w:pStyle w:val="a5"/>
        <w:rPr>
          <w:rFonts w:eastAsia="Times New Roman"/>
          <w:b/>
          <w:lang w:val="uk-UA" w:eastAsia="ru-RU"/>
        </w:rPr>
      </w:pPr>
      <w:r w:rsidRPr="00A700C2">
        <w:rPr>
          <w:b/>
          <w:lang w:val="uk-UA"/>
        </w:rPr>
        <w:lastRenderedPageBreak/>
        <w:t xml:space="preserve">16. </w:t>
      </w:r>
      <w:r w:rsidRPr="00A700C2">
        <w:rPr>
          <w:rFonts w:eastAsia="Times New Roman"/>
          <w:b/>
          <w:lang w:val="uk-UA" w:eastAsia="ru-RU"/>
        </w:rPr>
        <w:t xml:space="preserve">У «Прозорро.Продажі» від початку війни завершено майже </w:t>
      </w:r>
    </w:p>
    <w:p w:rsidR="00A700C2" w:rsidRDefault="00A700C2" w:rsidP="00A700C2">
      <w:pPr>
        <w:pStyle w:val="a5"/>
        <w:rPr>
          <w:rFonts w:eastAsia="Times New Roman"/>
          <w:b/>
          <w:lang w:val="uk-UA" w:eastAsia="ru-RU"/>
        </w:rPr>
      </w:pPr>
      <w:r w:rsidRPr="00A700C2">
        <w:rPr>
          <w:rFonts w:eastAsia="Times New Roman"/>
          <w:b/>
          <w:lang w:val="uk-UA" w:eastAsia="ru-RU"/>
        </w:rPr>
        <w:t xml:space="preserve">900 земельних аукціонів, які принесли організаторам майже </w:t>
      </w:r>
    </w:p>
    <w:p w:rsidR="00A700C2" w:rsidRPr="00A700C2" w:rsidRDefault="00A700C2" w:rsidP="00A700C2">
      <w:pPr>
        <w:pStyle w:val="a5"/>
        <w:rPr>
          <w:rFonts w:eastAsia="Times New Roman"/>
          <w:b/>
          <w:lang w:val="uk-UA" w:eastAsia="ru-RU"/>
        </w:rPr>
      </w:pPr>
      <w:r w:rsidRPr="00A700C2">
        <w:rPr>
          <w:rFonts w:eastAsia="Times New Roman"/>
          <w:b/>
          <w:lang w:val="uk-UA" w:eastAsia="ru-RU"/>
        </w:rPr>
        <w:t xml:space="preserve">230 млн грн </w:t>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2C2727">
        <w:rPr>
          <w:rFonts w:eastAsia="Times New Roman"/>
          <w:b/>
          <w:lang w:val="uk-UA" w:eastAsia="ru-RU"/>
        </w:rPr>
        <w:tab/>
      </w:r>
      <w:r w:rsidR="00166223">
        <w:rPr>
          <w:rFonts w:eastAsia="Times New Roman"/>
          <w:b/>
          <w:lang w:val="uk-UA" w:eastAsia="ru-RU"/>
        </w:rPr>
        <w:t>12</w:t>
      </w:r>
    </w:p>
    <w:p w:rsidR="00A700C2" w:rsidRPr="00B3356B" w:rsidRDefault="00A700C2" w:rsidP="00B3356B">
      <w:pPr>
        <w:pStyle w:val="a5"/>
        <w:rPr>
          <w:rFonts w:eastAsia="Times New Roman"/>
          <w:b/>
          <w:lang w:val="uk-UA" w:eastAsia="ru-RU"/>
        </w:rPr>
      </w:pPr>
    </w:p>
    <w:p w:rsidR="00A700C2" w:rsidRPr="00A700C2" w:rsidRDefault="00A700C2" w:rsidP="00A700C2">
      <w:pPr>
        <w:pStyle w:val="a5"/>
        <w:rPr>
          <w:rFonts w:eastAsia="Times New Roman"/>
          <w:b/>
          <w:lang w:val="uk-UA" w:eastAsia="ru-RU"/>
        </w:rPr>
      </w:pPr>
      <w:r w:rsidRPr="00A700C2">
        <w:rPr>
          <w:b/>
          <w:lang w:val="uk-UA"/>
        </w:rPr>
        <w:t xml:space="preserve">17. </w:t>
      </w:r>
      <w:r w:rsidRPr="00A700C2">
        <w:rPr>
          <w:rFonts w:eastAsia="Times New Roman"/>
          <w:b/>
          <w:lang w:val="uk-UA" w:eastAsia="ru-RU"/>
        </w:rPr>
        <w:t xml:space="preserve">Як отримати дотацію за утримання корів через ДАР </w:t>
      </w:r>
      <w:r w:rsidR="00166223">
        <w:rPr>
          <w:rFonts w:eastAsia="Times New Roman"/>
          <w:b/>
          <w:lang w:val="uk-UA" w:eastAsia="ru-RU"/>
        </w:rPr>
        <w:tab/>
      </w:r>
      <w:r w:rsidR="00166223">
        <w:rPr>
          <w:rFonts w:eastAsia="Times New Roman"/>
          <w:b/>
          <w:lang w:val="uk-UA" w:eastAsia="ru-RU"/>
        </w:rPr>
        <w:tab/>
      </w:r>
      <w:r w:rsidR="00166223">
        <w:rPr>
          <w:rFonts w:eastAsia="Times New Roman"/>
          <w:b/>
          <w:lang w:val="uk-UA" w:eastAsia="ru-RU"/>
        </w:rPr>
        <w:tab/>
      </w:r>
      <w:r w:rsidR="00166223">
        <w:rPr>
          <w:rFonts w:eastAsia="Times New Roman"/>
          <w:b/>
          <w:lang w:val="uk-UA" w:eastAsia="ru-RU"/>
        </w:rPr>
        <w:tab/>
        <w:t>12</w:t>
      </w:r>
    </w:p>
    <w:p w:rsidR="00B3356B" w:rsidRDefault="00B3356B" w:rsidP="00E44361">
      <w:pPr>
        <w:spacing w:after="0" w:line="240" w:lineRule="auto"/>
        <w:rPr>
          <w:rFonts w:eastAsia="Times New Roman"/>
          <w:b/>
          <w:lang w:val="uk-UA" w:eastAsia="ru-RU"/>
        </w:rPr>
      </w:pPr>
    </w:p>
    <w:p w:rsidR="00B65F39" w:rsidRDefault="00B65F39" w:rsidP="00B65F39">
      <w:pPr>
        <w:spacing w:after="0" w:line="240" w:lineRule="auto"/>
        <w:jc w:val="center"/>
        <w:rPr>
          <w:rFonts w:eastAsia="Times New Roman"/>
          <w:b/>
          <w:lang w:val="uk-UA" w:eastAsia="ru-RU"/>
        </w:rPr>
      </w:pPr>
      <w:r>
        <w:rPr>
          <w:rFonts w:eastAsia="Times New Roman"/>
          <w:b/>
          <w:lang w:val="uk-UA" w:eastAsia="ru-RU"/>
        </w:rPr>
        <w:t>-----------------------</w:t>
      </w:r>
    </w:p>
    <w:p w:rsidR="00B65F39" w:rsidRDefault="00B65F39" w:rsidP="00E44361">
      <w:pPr>
        <w:spacing w:after="0" w:line="240" w:lineRule="auto"/>
        <w:rPr>
          <w:rFonts w:eastAsia="Times New Roman"/>
          <w:b/>
          <w:lang w:val="uk-UA" w:eastAsia="ru-RU"/>
        </w:rPr>
      </w:pPr>
    </w:p>
    <w:p w:rsidR="00B65F39" w:rsidRDefault="00B65F39" w:rsidP="00E44361">
      <w:pPr>
        <w:spacing w:after="0" w:line="240" w:lineRule="auto"/>
        <w:rPr>
          <w:rFonts w:eastAsia="Times New Roman"/>
          <w:b/>
          <w:lang w:val="uk-UA" w:eastAsia="ru-RU"/>
        </w:rPr>
      </w:pPr>
    </w:p>
    <w:p w:rsidR="00B65F39" w:rsidRPr="00B65F39" w:rsidRDefault="00B65F39" w:rsidP="00B65F39">
      <w:pPr>
        <w:pStyle w:val="a5"/>
        <w:rPr>
          <w:rFonts w:eastAsia="Times New Roman"/>
          <w:b/>
          <w:noProof/>
          <w:lang w:val="uk-UA" w:eastAsia="ru-RU"/>
        </w:rPr>
      </w:pPr>
      <w:r w:rsidRPr="00B65F39">
        <w:rPr>
          <w:rFonts w:eastAsia="Times New Roman"/>
          <w:b/>
          <w:noProof/>
          <w:lang w:val="uk-UA" w:eastAsia="ru-RU"/>
        </w:rPr>
        <w:t xml:space="preserve">1. Доступні кредити, гранти та субсидії, - Тарас Висоцький про підтримку аграріїв на 2023 рік </w:t>
      </w:r>
    </w:p>
    <w:p w:rsidR="00B65F39" w:rsidRPr="00B65F39" w:rsidRDefault="00B65F39" w:rsidP="00B65F39">
      <w:pPr>
        <w:pStyle w:val="a5"/>
        <w:rPr>
          <w:rFonts w:eastAsia="Times New Roman"/>
          <w:noProof/>
          <w:szCs w:val="24"/>
          <w:lang w:val="uk-UA" w:eastAsia="ru-RU"/>
        </w:rPr>
      </w:pPr>
      <w:r w:rsidRPr="00B65F39">
        <w:rPr>
          <w:rFonts w:eastAsia="Times New Roman"/>
          <w:noProof/>
          <w:szCs w:val="24"/>
          <w:lang w:val="uk-UA" w:eastAsia="ru-RU"/>
        </w:rPr>
        <w:t xml:space="preserve">Опубліковано 19 вересня 2022 року, 11:28 </w:t>
      </w:r>
    </w:p>
    <w:p w:rsidR="00B65F39" w:rsidRPr="00B65F39" w:rsidRDefault="00B65F39" w:rsidP="00B65F39">
      <w:pPr>
        <w:pStyle w:val="a5"/>
        <w:rPr>
          <w:rFonts w:eastAsia="Times New Roman"/>
          <w:noProof/>
          <w:szCs w:val="24"/>
          <w:lang w:val="uk-UA" w:eastAsia="ru-RU"/>
        </w:rPr>
      </w:pPr>
      <w:hyperlink r:id="rId8" w:history="1">
        <w:r w:rsidRPr="00B65F39">
          <w:rPr>
            <w:rFonts w:eastAsia="Times New Roman"/>
            <w:noProof/>
            <w:color w:val="0000FF"/>
            <w:szCs w:val="24"/>
            <w:u w:val="single"/>
            <w:lang w:val="uk-UA" w:eastAsia="ru-RU"/>
          </w:rPr>
          <w:t xml:space="preserve">Державна підтримка </w:t>
        </w:r>
      </w:hyperlink>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 xml:space="preserve">У державному бюджеті на 2023 рік для аграріїв не передбачено класичних програм через зрозумілі причини. Але за участі Мінагрополітики вже розроблено та втілюється ряд заходів, спрямованих на підтримку галузі. Це доступні кредити та компенсації, гранти на ведення господарства та субсидії. Докладніше про це розповів перший заступник Міністра аграрної політики та продовольства України Тарас Висоцький в інтерв’ю </w:t>
      </w:r>
      <w:hyperlink r:id="rId9" w:history="1">
        <w:r w:rsidRPr="00B65F39">
          <w:rPr>
            <w:rFonts w:eastAsia="Times New Roman"/>
            <w:noProof/>
            <w:color w:val="0000FF"/>
            <w:szCs w:val="24"/>
            <w:u w:val="single"/>
            <w:lang w:val="uk-UA" w:eastAsia="ru-RU"/>
          </w:rPr>
          <w:t>Landlord</w:t>
        </w:r>
      </w:hyperlink>
      <w:r w:rsidRPr="00B65F39">
        <w:rPr>
          <w:rFonts w:eastAsia="Times New Roman"/>
          <w:noProof/>
          <w:szCs w:val="24"/>
          <w:lang w:val="uk-UA" w:eastAsia="ru-RU"/>
        </w:rPr>
        <w:t xml:space="preserve">. </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За його словами, нові програми підтримки не акумульовані в Мінагрополітики, а поширені серед різних відомств.</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«У наступному році гранти передбачено в бюджеті через Мінекономіки, бо вони — розпорядники коштів, а ми адмініструємо програму — кошти на гранти для садівництва та теплиць. Тобто 1 млрд грн — для садівництва та тепличних господарств.</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Також у бюджеті 2023 року передбачено кошти на програму “5-7-9” для доступного кредитування. Насправді Фонд розвитку підприємства координується Мінфіном і кошти — там, але ми знаємо, що левова частка отримувачів коштів по програмі кредитів “5-7-9”, це є аграрії. Тому вони зможуть у 2023 році користуватися відповідною програмою. Це й буде підтримка», - зазначив Тарас Висоцький.</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Крім того, передбачається ще однин інструмент підтримки - у ВР зареєстровано законопроект №8025, яким пропонується запровадження окремої державної підтримки для аграріїв через субсидії та кредитування.</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«У нас є кредитування і компенсація відсотків по кредиту “5-7-9”, а законопроект передбачає у критичних сферах, наприклад, перероблюванні, компенсацію навіть частково й тіла кредиту. Тому це не альтернатива, а додаткова програма. Там чітко передбачено компенсація тіла кредиту, компенсація за страхування, що особливо важливо в умовах війни», - додав перший заступник Міністра аграрної політики та продовольства України.</w:t>
      </w:r>
    </w:p>
    <w:p w:rsidR="00B65F39" w:rsidRPr="00B65F39" w:rsidRDefault="00B65F39" w:rsidP="00B65F39">
      <w:pPr>
        <w:pStyle w:val="a5"/>
        <w:jc w:val="both"/>
        <w:rPr>
          <w:rFonts w:eastAsia="Times New Roman"/>
          <w:noProof/>
          <w:szCs w:val="24"/>
          <w:lang w:val="uk-UA" w:eastAsia="ru-RU"/>
        </w:rPr>
      </w:pPr>
      <w:r w:rsidRPr="00B65F39">
        <w:rPr>
          <w:rFonts w:eastAsia="Times New Roman"/>
          <w:noProof/>
          <w:szCs w:val="24"/>
          <w:lang w:val="uk-UA" w:eastAsia="ru-RU"/>
        </w:rPr>
        <w:t>Позитивно вплине на аграрний ринок і транспортний безвіз з ЄС. Автоматизація обміну даними на кордоні, спільний огляд автомобілів пришвидшить проходження шляху та збільшить об’єми експорту, відповідно – українські фермери зможуть більше продавати й заробляти.</w:t>
      </w:r>
    </w:p>
    <w:p w:rsidR="003F11A6" w:rsidRPr="00B65F39" w:rsidRDefault="003F11A6" w:rsidP="00B65F39">
      <w:pPr>
        <w:pStyle w:val="a5"/>
        <w:jc w:val="both"/>
        <w:rPr>
          <w:noProof/>
          <w:lang w:val="uk-UA"/>
        </w:rPr>
      </w:pPr>
    </w:p>
    <w:p w:rsidR="00B65F39" w:rsidRPr="00B65F39" w:rsidRDefault="00B65F39" w:rsidP="00B65F39">
      <w:pPr>
        <w:pStyle w:val="a5"/>
        <w:rPr>
          <w:rFonts w:eastAsia="Times New Roman"/>
          <w:b/>
          <w:lang w:val="uk-UA" w:eastAsia="ru-RU"/>
        </w:rPr>
      </w:pPr>
      <w:r w:rsidRPr="00B65F39">
        <w:rPr>
          <w:b/>
          <w:lang w:val="uk-UA"/>
        </w:rPr>
        <w:t>2.</w:t>
      </w:r>
      <w:r w:rsidRPr="00B65F39">
        <w:rPr>
          <w:rFonts w:eastAsia="Times New Roman"/>
          <w:b/>
          <w:lang w:val="uk-UA" w:eastAsia="ru-RU"/>
        </w:rPr>
        <w:t xml:space="preserve"> Експортні шляхи через ЄС повинні стати постійними для української агропродукції, - Микола Сольський </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 xml:space="preserve">Опубліковано 16 вересня 2022 року, 18:27 </w:t>
      </w:r>
    </w:p>
    <w:p w:rsidR="00B65F39" w:rsidRPr="00B65F39" w:rsidRDefault="00B65F39" w:rsidP="00B65F39">
      <w:pPr>
        <w:pStyle w:val="a5"/>
        <w:jc w:val="both"/>
        <w:rPr>
          <w:rFonts w:eastAsia="Times New Roman"/>
          <w:szCs w:val="24"/>
          <w:lang w:val="uk-UA" w:eastAsia="ru-RU"/>
        </w:rPr>
      </w:pPr>
      <w:hyperlink r:id="rId10" w:history="1">
        <w:r w:rsidRPr="00B65F39">
          <w:rPr>
            <w:rFonts w:eastAsia="Times New Roman"/>
            <w:color w:val="0000FF"/>
            <w:szCs w:val="24"/>
            <w:u w:val="single"/>
            <w:lang w:val="uk-UA" w:eastAsia="ru-RU"/>
          </w:rPr>
          <w:t xml:space="preserve">Експорт </w:t>
        </w:r>
      </w:hyperlink>
      <w:hyperlink r:id="rId11" w:history="1">
        <w:r w:rsidRPr="00B65F39">
          <w:rPr>
            <w:rFonts w:eastAsia="Times New Roman"/>
            <w:color w:val="0000FF"/>
            <w:szCs w:val="24"/>
            <w:u w:val="single"/>
            <w:lang w:val="uk-UA" w:eastAsia="ru-RU"/>
          </w:rPr>
          <w:t xml:space="preserve">Міжнародне співробітництво </w:t>
        </w:r>
      </w:hyperlink>
      <w:hyperlink r:id="rId12" w:history="1">
        <w:r w:rsidRPr="00B65F39">
          <w:rPr>
            <w:rFonts w:eastAsia="Times New Roman"/>
            <w:color w:val="0000FF"/>
            <w:szCs w:val="24"/>
            <w:u w:val="single"/>
            <w:lang w:val="uk-UA" w:eastAsia="ru-RU"/>
          </w:rPr>
          <w:t xml:space="preserve">Продовольство </w:t>
        </w:r>
      </w:hyperlink>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14-16 вересня в Чехії (м. Прага), яка головує в Раді Європейського Союзу, пройшла неформальна зустріч міністрів сільського господарства країн членів ЄС, Молдови, Грузії та України.</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 xml:space="preserve">В рамках зустрічі відбулось пленарне засідання «Забезпечення продовольчої безпеки – роль сільського господарства та харчової промисловості ЄС у сталому глобальному виробництві </w:t>
      </w:r>
      <w:r w:rsidRPr="00B65F39">
        <w:rPr>
          <w:rFonts w:eastAsia="Times New Roman"/>
          <w:szCs w:val="24"/>
          <w:lang w:val="uk-UA" w:eastAsia="ru-RU"/>
        </w:rPr>
        <w:lastRenderedPageBreak/>
        <w:t>харчування», в рамках якої Міністр аграрної політики та продовольства України Микола Сольський представив план щодо поглиблення співпраці ініціативи «Шляхи солідарності».</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Під час виступу Міністр наголосив, що експортні шляхи української аграрної продукції через країни Європейського Союзу повинні стати постійними та основними.</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Микола Сольський назвав чіткий перелік необхідних ініціатив, котрі потрібно для реалізації цього плану. Передусім, за його словами, потрібно на нашому кордоні з країнами ЄС збудувати термінальні комплекси, які включатимуть зернові конвеєри і за допомогою яких безперебійно транспортуватиметься українське зерно. Будівництво такої інфраструктури зумовлено різницею українських та європейських колій. Кожен такий термінал зможе забезпечити транспортування до 2 млн тонн зерна у рік.</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«Наступна ініціатива, яку необхідно здійснити, це будівництво трубопроводу для транспортування рослинних олій. Трубопровід з’єднуватиме завантажувальний термінал на території України та відвантажувальний термінал у європейському морському порту. Потужність такого транспортування за розрахунками становитиме 2 млн тонн у рік», –  сказав Микола Сольський.</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Міністр повідомив своїм колегам, що цей проект вже перетнув стартову позицію, адже з польськими колегами минулого тижня було підписано меморандум стосовно будівництва такого трубопроводу.</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«Суттєвою проблемою є недостатня кількість залізничного рухомого складу у країнах ЄС, яким можна перевозити зерно, а також відповідних вантажних автомобілів», – зауважив Міністр, додавши, що в Україні курсує 22 400 вагонів-зерновозів, а у всіх країнах ЄС – орієнтовно 12 тисяч. Тож збільшення кількості таких вагонів на 3640 одиниць та вантажівок на 6 тис. одиниць дозволить додатково перевозити до 10 млн тонн зернових у рік.</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Також необхідно виділити залізничні маршрути для курсування українських вагонів-зерновозів із зміненими візками під стандарт європейських колій територіями Польщі та Німеччини до польського порту Гданськ та німецьких портів Росток та Гамбург, зазначив Микола Сольський.</w:t>
      </w:r>
    </w:p>
    <w:p w:rsidR="00B65F39" w:rsidRPr="00B65F39" w:rsidRDefault="00B65F39" w:rsidP="00B65F39">
      <w:pPr>
        <w:pStyle w:val="a5"/>
        <w:jc w:val="both"/>
        <w:rPr>
          <w:rFonts w:eastAsia="Times New Roman"/>
          <w:szCs w:val="24"/>
          <w:lang w:val="uk-UA" w:eastAsia="ru-RU"/>
        </w:rPr>
      </w:pPr>
      <w:r w:rsidRPr="00B65F39">
        <w:rPr>
          <w:rFonts w:eastAsia="Times New Roman"/>
          <w:szCs w:val="24"/>
          <w:lang w:val="uk-UA" w:eastAsia="ru-RU"/>
        </w:rPr>
        <w:t>Міністр звернувся до європейських колег із проханням посприяти в реалізації впровадження нових експортних шляхів, адже від них залежить продовольча безпека усього світу. Зокрема, Микола Сольський запропонував визначити можливі маршрути і графіки курсування для українських вагонів-зерновозів територіями Польщі та Німеччини, попросив надати субсидії у розмірі до 50% на виробництво вантажних автомобілів та залізничного рухомого складу, призначеного для перевезення зернових. А також надати фінансову підтримку зі сторони ЄС для будівництва комплексу терміналів і трубопроводу для рослинних олій та зернових перевантажувальних терміналів.</w:t>
      </w:r>
    </w:p>
    <w:p w:rsidR="00B65F39" w:rsidRPr="00B65F39" w:rsidRDefault="00B65F39" w:rsidP="00B65F39">
      <w:pPr>
        <w:pStyle w:val="a5"/>
        <w:jc w:val="both"/>
        <w:rPr>
          <w:lang w:val="uk-UA"/>
        </w:rPr>
      </w:pPr>
    </w:p>
    <w:p w:rsidR="00FB05A1" w:rsidRPr="00FB05A1" w:rsidRDefault="00B65F39" w:rsidP="00FB05A1">
      <w:pPr>
        <w:pStyle w:val="a5"/>
        <w:rPr>
          <w:rFonts w:eastAsia="Times New Roman"/>
          <w:b/>
          <w:lang w:val="uk-UA" w:eastAsia="ru-RU"/>
        </w:rPr>
      </w:pPr>
      <w:r w:rsidRPr="00FB05A1">
        <w:rPr>
          <w:b/>
          <w:lang w:val="uk-UA"/>
        </w:rPr>
        <w:t xml:space="preserve">3. </w:t>
      </w:r>
      <w:r w:rsidR="00FB05A1" w:rsidRPr="00FB05A1">
        <w:rPr>
          <w:rFonts w:eastAsia="Times New Roman"/>
          <w:b/>
          <w:lang w:val="uk-UA" w:eastAsia="ru-RU"/>
        </w:rPr>
        <w:t xml:space="preserve">Мінагрополітики обговорило з аграріями стан та нагальні проблеми галузі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16 вересня 2022 року, 14:41 </w:t>
      </w:r>
    </w:p>
    <w:p w:rsidR="00FB05A1" w:rsidRPr="00FB05A1" w:rsidRDefault="00FB05A1" w:rsidP="00FB05A1">
      <w:pPr>
        <w:pStyle w:val="a5"/>
        <w:jc w:val="both"/>
        <w:rPr>
          <w:rFonts w:eastAsia="Times New Roman"/>
          <w:szCs w:val="24"/>
          <w:lang w:val="uk-UA" w:eastAsia="ru-RU"/>
        </w:rPr>
      </w:pPr>
      <w:hyperlink r:id="rId13" w:history="1">
        <w:r w:rsidRPr="00FB05A1">
          <w:rPr>
            <w:rFonts w:eastAsia="Times New Roman"/>
            <w:color w:val="0000FF"/>
            <w:szCs w:val="24"/>
            <w:u w:val="single"/>
            <w:lang w:val="uk-UA" w:eastAsia="ru-RU"/>
          </w:rPr>
          <w:t xml:space="preserve">Тематичні заходи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15 вересня понад 100 агровиробників із Полтавської, Харківської, Сумської та Дніпропетровської областей зустрілися з першим заступником Міністра аграрної політики та продовольства України Тарасом Висоцьким та очільником Всеукраїнської аграрної ради (ВАР) Андрієм Дикуном. Метою зібрання було обговорення непростої ситуації галузі, окреслення нагальних проблем та шляхів їх вирішення.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Агровиробники  підкреслили, що працюють у надскладних умовах і постали перед новими викликами. Зокрема, йшлося про низькі закупівельні ціни на агропродукцію, роботу в окупації, блокування податкових накладних, бронювання агровиробників, розмінування полів, підвищення цін на залізничні перевезення та проблеми з логістикою, автошляхами тощо. Окремо зупинилися на темі відшкодування збитків аграріям, підприємства яких зруйновані чи пошкоджені внаслідок воєнних дій.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lastRenderedPageBreak/>
        <w:t>Навіть у таких складних умовах представники галузі повністю забезпечують внутрішній ринок та готові експортувати свою продукцію й сподіваються на пролонгацію морського «зернового коридору». Адже сухопутні шляхи експорту, що динамічно розвиваються, є в рази дорожчими. Аграрії впевнені, що Україна вже найближчим часом зможе наростити обсяг вивозу аграрної продукції до 5,5—6 млн тонн, повернувшись до довоєнних показників.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Також учасники обговорили бронювання військовозобов’язаних – працівників агросектору.</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Болісним питанням для аграріїв є питання роботи в окупації, адже значна частини Харківщини та Сумщини опинилася під ворогом.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Агровиробники також наголосили на важливості державної підтримки. Наразі працює дві грантові програм: на садівництво й теплиці. Також почали роботу програми бюджетної підтримки через Державний аграрний реєстр (ДАР): субсидія на 1 га оброблюваних угідь сільськогосподарського призначення  та  дотація за утримання корів. Продовжено дію програми «5-7-9», а також  Уряд вже розробляє механізм державного кредитування на відновлення постраждалих від війни господарств. </w:t>
      </w:r>
    </w:p>
    <w:p w:rsidR="00B65F39" w:rsidRPr="00FB05A1" w:rsidRDefault="00B65F39" w:rsidP="00FB05A1">
      <w:pPr>
        <w:pStyle w:val="a5"/>
        <w:jc w:val="both"/>
        <w:rPr>
          <w:lang w:val="uk-UA"/>
        </w:rPr>
      </w:pPr>
    </w:p>
    <w:p w:rsidR="00FB05A1" w:rsidRPr="00FB05A1" w:rsidRDefault="00FB05A1" w:rsidP="00FB05A1">
      <w:pPr>
        <w:pStyle w:val="a5"/>
        <w:rPr>
          <w:rFonts w:eastAsia="Times New Roman"/>
          <w:b/>
          <w:lang w:val="uk-UA" w:eastAsia="ru-RU"/>
        </w:rPr>
      </w:pPr>
      <w:r w:rsidRPr="00FB05A1">
        <w:rPr>
          <w:b/>
          <w:lang w:val="uk-UA"/>
        </w:rPr>
        <w:t xml:space="preserve">4. </w:t>
      </w:r>
      <w:r w:rsidRPr="00FB05A1">
        <w:rPr>
          <w:rFonts w:eastAsia="Times New Roman"/>
          <w:b/>
          <w:lang w:val="uk-UA" w:eastAsia="ru-RU"/>
        </w:rPr>
        <w:t xml:space="preserve">Мінагрополітики доєдналося до V засідання Європейського сільського парламенту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16 вересня 2022 року, 13:33 </w:t>
      </w:r>
    </w:p>
    <w:p w:rsidR="00FB05A1" w:rsidRPr="00FB05A1" w:rsidRDefault="00FB05A1" w:rsidP="00FB05A1">
      <w:pPr>
        <w:pStyle w:val="a5"/>
        <w:jc w:val="both"/>
        <w:rPr>
          <w:rFonts w:eastAsia="Times New Roman"/>
          <w:szCs w:val="24"/>
          <w:lang w:val="uk-UA" w:eastAsia="ru-RU"/>
        </w:rPr>
      </w:pPr>
      <w:hyperlink r:id="rId14" w:history="1">
        <w:r w:rsidRPr="00FB05A1">
          <w:rPr>
            <w:rFonts w:eastAsia="Times New Roman"/>
            <w:color w:val="0000FF"/>
            <w:szCs w:val="24"/>
            <w:u w:val="single"/>
            <w:lang w:val="uk-UA" w:eastAsia="ru-RU"/>
          </w:rPr>
          <w:t xml:space="preserve">Міжнародне співробітництво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У Польщі відбувся V з‘їзд  Європейського сільського парламенту. Захід об’єднав понад 400 представників європейських установ та організацій, що працюють у сільській місцевості, майже із 40 країн. До участі в панельних дискусіях та обговореннях долучилася українська делегація на чолі з  Директором департаменту аграрного розвитку Мінагрополітики Ігорем Віштаком.</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Метою зустрічі було обговорення проблем, пов’язаних із розвитком європейських сільських районів. А також вираження думки сільських жителів, аби їхні інтереси відображалися у національній та європейській політиці.</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На семінарах та дискусійних панелях обговорювався Маніфест Європейського сільського парламенту та було розроблено й підписано декларацію сільських жителів. Ці документи будуть представлені європейським урядам та Європейській комісії. Декларація розкриває механізми підтримки сільських спільнот на регіональному, національному та європейському рівні, інтегруючи сільські райони до ширших рамок політики.</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Учасники заходу обговорили також вплив збройних конфліктів. Було підкреслено, що всі рівні уряду, спільноти та окремі особи мають усвідомлювати важливість активно підвищувати готовність для забезпечення продовольчої безпеки, енергетичних та паливних резервів. Адже продовольча безпека наразі стає одним із ключових елементів безпеки загалом. А отже, ЄС має збільшувати допомогу для сільського господарства, таким чином підвищуючи безпеку самих фермерів.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Під час обговорення директор Департаменту аграрного розвитку Мінагрополітики Ігор Віштак розповів про те, як відбувається реформа децентралізації в Україні, яка власне покликана оптимально та якісно використовувати ресурсний потенціал сільських територій.</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«На сьогодні в європейських країнах значна увага приділяється створенню умов для розвитку бізнесу в сільській місцевості. Йдеться, зокрема, про вільні економічні зони з іншою системою оподаткування. Це сприяє тому, що громади мають досить великі бюджети. Також взято зелений курс, який полягає в ефективному споживанні ресурсів та трансформації виробництва для збереження довкілля. Україні також важливо розвиватися в цьому напрямі більш інтенсивно», – зазначив Ігор Віштак.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Українська делегація також провела низку зустрічей із представниками  органів місцевого самоврядування Польщі, на яких польська сторона поділилася своїми планами розвитку </w:t>
      </w:r>
      <w:r w:rsidRPr="00FB05A1">
        <w:rPr>
          <w:rFonts w:eastAsia="Times New Roman"/>
          <w:szCs w:val="24"/>
          <w:lang w:val="uk-UA" w:eastAsia="ru-RU"/>
        </w:rPr>
        <w:lastRenderedPageBreak/>
        <w:t>сільських територій, розповіла, які заходи є найбільш ефективними для розширення сільських територій, розвитку бізнесу, покращення життя сільських жителів та збагачення громад.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Участь української делегації в засіданні Європейського сільського парламенту відбулась за сприяння проекту ЄС «Інституційна та політична реформа дрібномаштабного сільського господарства».</w:t>
      </w:r>
    </w:p>
    <w:p w:rsidR="00B65F39" w:rsidRPr="00FB05A1" w:rsidRDefault="00B65F39" w:rsidP="00FB05A1">
      <w:pPr>
        <w:pStyle w:val="a5"/>
        <w:jc w:val="both"/>
        <w:rPr>
          <w:lang w:val="uk-UA"/>
        </w:rPr>
      </w:pPr>
    </w:p>
    <w:p w:rsidR="00FB05A1" w:rsidRPr="00FB05A1" w:rsidRDefault="00FB05A1" w:rsidP="00FB05A1">
      <w:pPr>
        <w:pStyle w:val="a5"/>
        <w:rPr>
          <w:rFonts w:eastAsia="Times New Roman"/>
          <w:b/>
          <w:lang w:val="uk-UA" w:eastAsia="ru-RU"/>
        </w:rPr>
      </w:pPr>
      <w:r w:rsidRPr="00FB05A1">
        <w:rPr>
          <w:rFonts w:eastAsia="Times New Roman"/>
          <w:b/>
          <w:lang w:val="uk-UA" w:eastAsia="ru-RU"/>
        </w:rPr>
        <w:t xml:space="preserve">5. Тарас Висоцький: У рамках роботи зернового коридору вже експортовано 2,5 млн тонн зерна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16 вересня 2022 року, 09:45 </w:t>
      </w:r>
    </w:p>
    <w:p w:rsidR="00FB05A1" w:rsidRPr="00FB05A1" w:rsidRDefault="00FB05A1" w:rsidP="00FB05A1">
      <w:pPr>
        <w:pStyle w:val="a5"/>
        <w:jc w:val="both"/>
        <w:rPr>
          <w:rFonts w:eastAsia="Times New Roman"/>
          <w:szCs w:val="24"/>
          <w:lang w:val="uk-UA" w:eastAsia="ru-RU"/>
        </w:rPr>
      </w:pPr>
      <w:hyperlink r:id="rId15" w:history="1">
        <w:r w:rsidRPr="00FB05A1">
          <w:rPr>
            <w:rFonts w:eastAsia="Times New Roman"/>
            <w:color w:val="0000FF"/>
            <w:szCs w:val="24"/>
            <w:u w:val="single"/>
            <w:lang w:val="uk-UA" w:eastAsia="ru-RU"/>
          </w:rPr>
          <w:t xml:space="preserve">Експорт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Більш як за місяць роботи «зернового коридору» через три порти Україна експортувала 2,5 млн тонн зерна, що значно перевищило очікувані результати. Про це розповів перший заступник Міністра аграрної політики та продовольства України Тарас Висоцький в </w:t>
      </w:r>
      <w:hyperlink r:id="rId16" w:tgtFrame="_blank" w:history="1">
        <w:r w:rsidRPr="00FB05A1">
          <w:rPr>
            <w:rFonts w:eastAsia="Times New Roman"/>
            <w:color w:val="0000FF"/>
            <w:szCs w:val="24"/>
            <w:u w:val="single"/>
            <w:lang w:val="uk-UA" w:eastAsia="ru-RU"/>
          </w:rPr>
          <w:t>інтерв’ю виданню Forbes</w:t>
        </w:r>
      </w:hyperlink>
      <w:r w:rsidRPr="00FB05A1">
        <w:rPr>
          <w:rFonts w:eastAsia="Times New Roman"/>
          <w:szCs w:val="24"/>
          <w:lang w:val="uk-UA" w:eastAsia="ru-RU"/>
        </w:rPr>
        <w:t>.</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«Станом на 10 вересня 110 кораблів вийшли з наших портів. Ця цифра змінюється щоденно, кількість заявок збільшується. Друга важлива цифра – це кількість аграрних вантажів, які вони вивезли, – 2,5 млн тонн (зернових та олійних), із яких зерна – понад 2,2 млн тонн. Це загальний обсяг, що складається з врожаю, який застряг у портах до початку війни, та нового врожаю. За поточних темпів із жовтня в портах не залишиться старого врожаю. Загалом за перші два місяці нового сезону Україна експортувала всіма шляхами 4,3 млн тонн зернових на суму $ 1 млрд», – зазначив Тарас Висоцький.</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Він уточнив, що це не повноцінний морський експорт. У такому обмеженому варіанті Україна може сукупно експортувати 3–4 млн тонн зерна на місяць.</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Тарас Висоцький підкреслив, що навіть обмежений експорт забезпечує стійкість аграрного ринку, позитивно впливає на макроекономічні процеси. Експорт морськими шляхами може давати Україні $ 1 млрд на місяць.</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При цьому фермери забезпечені стабільною роботою, а пайовики отримують дохід.</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«Якщо щомісяця ми експортуватимемо 3 млн тонн, то річний потенціал експорту – 36 млн тонн. Нехай із урахуванням ризиків – 30 млн тонн. Що це означає для фермера? Це означає, що забезпечені роботою 6–7 млн га мають бути засіяні. Через війну кількість посівних площ скоротилася до 20 млн га, тож 6–7 млн га – це одна третя площ, які можуть продовжувати працювати. Майже 2 млн сімей отримають орендну плату за паї, а громади – податки», – підкреслив Висоцький.</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Він також зазначив, що через війну ми не зможемо отримати міжнародну ціну на зерно, але вона поступово зростає – з початку роботи зернового коридору приблизно на 10 %. За прогнозами, ціна може зрости ще на 10–15 %, якщо триватиме тренд на здешевлення нафти та збільшення обсягів експорту.</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Найбільше пшениці, майже 50 %, відправлено до африканських країн, зокрема до тих, що перебувають у стані гуманітарної катастрофи (Судан, Кенія, Ефіопія, Сомалі, Ємен). Із цих 50 % два судна було зафрахтовано в рамках Всесвітньої продовольчої програми ООН і повезли 60 500 тонн української пшениці до Ефіопії та Ємену. Ще близько 30% пшениці відправлено до Туреччини.</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«Майже стільки ж ми відправили до Кенії, Судану, Сомалі, Ємену протягом листопада – грудня 2021 року напередодні війни. Тобто можемо говорити про майже повне відновлення забезпечення пшеницею цих країн», – уточнив Тарас Висоцький.</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Як зазначив перший заступник Міністра, рф погрожує перекрити зернові коридори через декілька причин. В росії недооцінили можливості українського експорту. Крім того,  рф має рекордний врожай і в такий спосіб вона намагається збільшити попит на свої зернові. Також </w:t>
      </w:r>
      <w:r w:rsidRPr="00FB05A1">
        <w:rPr>
          <w:rFonts w:eastAsia="Times New Roman"/>
          <w:szCs w:val="24"/>
          <w:lang w:val="uk-UA" w:eastAsia="ru-RU"/>
        </w:rPr>
        <w:lastRenderedPageBreak/>
        <w:t>питання зернового коридору важливе для України, тому агресор використовує це для шантажу. </w:t>
      </w:r>
    </w:p>
    <w:p w:rsidR="00B65F39" w:rsidRPr="00FB05A1" w:rsidRDefault="00B65F39" w:rsidP="00FB05A1">
      <w:pPr>
        <w:pStyle w:val="a5"/>
        <w:jc w:val="both"/>
        <w:rPr>
          <w:lang w:val="uk-UA"/>
        </w:rPr>
      </w:pPr>
    </w:p>
    <w:p w:rsidR="00FB05A1" w:rsidRPr="00FB05A1" w:rsidRDefault="00FB05A1" w:rsidP="00FB05A1">
      <w:pPr>
        <w:pStyle w:val="a5"/>
        <w:rPr>
          <w:rFonts w:eastAsia="Times New Roman"/>
          <w:b/>
          <w:lang w:val="uk-UA" w:eastAsia="ru-RU"/>
        </w:rPr>
      </w:pPr>
      <w:r w:rsidRPr="00FB05A1">
        <w:rPr>
          <w:b/>
          <w:lang w:val="uk-UA"/>
        </w:rPr>
        <w:t>6.</w:t>
      </w:r>
      <w:r w:rsidRPr="00FB05A1">
        <w:rPr>
          <w:rFonts w:eastAsia="Times New Roman"/>
          <w:b/>
          <w:lang w:val="uk-UA" w:eastAsia="ru-RU"/>
        </w:rPr>
        <w:t xml:space="preserve"> Українські аграрії матимуть доступ до баз даних світового агроринку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15 вересня 2022 року, 19:10 </w:t>
      </w:r>
    </w:p>
    <w:p w:rsidR="00FB05A1" w:rsidRPr="00FB05A1" w:rsidRDefault="00FB05A1" w:rsidP="00FB05A1">
      <w:pPr>
        <w:pStyle w:val="a5"/>
        <w:jc w:val="both"/>
        <w:rPr>
          <w:rFonts w:eastAsia="Times New Roman"/>
          <w:szCs w:val="24"/>
          <w:lang w:val="uk-UA" w:eastAsia="ru-RU"/>
        </w:rPr>
      </w:pPr>
      <w:hyperlink r:id="rId17" w:history="1">
        <w:r w:rsidRPr="00FB05A1">
          <w:rPr>
            <w:rFonts w:eastAsia="Times New Roman"/>
            <w:color w:val="0000FF"/>
            <w:szCs w:val="24"/>
            <w:u w:val="single"/>
            <w:lang w:val="uk-UA" w:eastAsia="ru-RU"/>
          </w:rPr>
          <w:t xml:space="preserve">Цифрова трансформація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15 вересня Міністерство аграрної політики та продовольства України уклало Меморандум про співробітництво з однією з найбільших у світі баз даних AgroChart, яка містить інформацію щодо цін та статистики аграрних ринків від 1970 року.</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Згідно умов Меморандуму, сторони домовились про подальшу співпрацю з метою забезпечення сільськогосподарських виробників актуальною інформацією про кон’юнктуру українського ринку, оцінки експортних можливостей, та відстеження змін, що впливають на експорт та імпорт сільськогосподарської продукції України.</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«Сьогодні, як ніколи раніше, важливо забезпечувати наших аграріїв достовірною інформацією щодо функціонування ринків зернових, олійних і кормових інгредієнтів, актуальною аналітикою експортної пропозиції та імпортного попиту в розрізі країн, цінами тощо. Все це допоможе їм з прийняттям виважених рішень, − пояснив заступник Міністра аграрної політики та продовольства України з питань цифрового розвитку, цифрових трансформацій і цифровізації Денис Башлик. Він додав, що надалі можлива інтеграція з Державним аграрним реєстром, але про це згодом.</w:t>
      </w:r>
    </w:p>
    <w:p w:rsidR="00B65F39" w:rsidRPr="00FB05A1" w:rsidRDefault="00FB05A1" w:rsidP="00FB05A1">
      <w:pPr>
        <w:pStyle w:val="a5"/>
        <w:jc w:val="both"/>
        <w:rPr>
          <w:lang w:val="uk-UA"/>
        </w:rPr>
      </w:pPr>
      <w:r w:rsidRPr="00FB05A1">
        <w:rPr>
          <w:lang w:val="uk-UA"/>
        </w:rPr>
        <w:t xml:space="preserve"> </w:t>
      </w:r>
    </w:p>
    <w:p w:rsidR="00FB05A1" w:rsidRPr="00FB05A1" w:rsidRDefault="00FB05A1" w:rsidP="00FB05A1">
      <w:pPr>
        <w:pStyle w:val="a5"/>
        <w:rPr>
          <w:rFonts w:eastAsia="Times New Roman"/>
          <w:b/>
          <w:lang w:val="uk-UA" w:eastAsia="ru-RU"/>
        </w:rPr>
      </w:pPr>
      <w:r w:rsidRPr="00FB05A1">
        <w:rPr>
          <w:b/>
          <w:lang w:val="uk-UA"/>
        </w:rPr>
        <w:t>7.</w:t>
      </w:r>
      <w:r w:rsidRPr="00FB05A1">
        <w:rPr>
          <w:rFonts w:eastAsia="Times New Roman"/>
          <w:b/>
          <w:lang w:val="uk-UA" w:eastAsia="ru-RU"/>
        </w:rPr>
        <w:t xml:space="preserve"> У межах програми «Доступні кредити 5–7–9» аграрії цьогоріч залучили 57 млрд 347 млн грн кредитів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15 вересня 2022 року, 15:59 </w:t>
      </w:r>
    </w:p>
    <w:p w:rsidR="00FB05A1" w:rsidRPr="00FB05A1" w:rsidRDefault="00FB05A1" w:rsidP="00FB05A1">
      <w:pPr>
        <w:pStyle w:val="a5"/>
        <w:jc w:val="both"/>
        <w:rPr>
          <w:rFonts w:eastAsia="Times New Roman"/>
          <w:szCs w:val="24"/>
          <w:lang w:val="uk-UA" w:eastAsia="ru-RU"/>
        </w:rPr>
      </w:pPr>
      <w:hyperlink r:id="rId18" w:history="1">
        <w:r w:rsidRPr="00FB05A1">
          <w:rPr>
            <w:rFonts w:eastAsia="Times New Roman"/>
            <w:color w:val="0000FF"/>
            <w:szCs w:val="24"/>
            <w:u w:val="single"/>
            <w:lang w:val="uk-UA" w:eastAsia="ru-RU"/>
          </w:rPr>
          <w:t xml:space="preserve">Державна підтримка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За минулий тиждень 244 аграрії отримали кредитів на 673 млн грн.</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 з 1 червня аграрії залучили в українських банків кредитних коштів на суму у 18 млрд 796 млн грн кредитів.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Лідерами за обсягами кредитування за цей період є Київська (3 млрд 167 млн грн), Вінницька (2 млрд 897 млн грн), Чернігівська (1 млрд 721 млн грн), Хмельницька (1 млрд 236 млн грн), Сумська (1 млрд 111 млн грн), Кіровоградська (1 млрд 61 млн грн) області.</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Найбільші обсяги кредитів за цей час надали: «Ощадбанк» (5 млрд 170 млн грн), «Райффайзен Банк» (3 млрд 921 млн грн), «Креді Агріколь банк» (3 млрд 741 млн грн), «ПриватБанк» (1 млрд 814 млн грн), «ПУМБ» (1 млрд 484 млн грн), «Укргазбанк» (1 млрд 79 млн грн).</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У цілому за 2022-й рік станом на сьогодні аграрії вже залучили кредитів на суму 57 млрд 347 млн грн. З них під посівну кампанію до 1 червня – на суму 38 млрд 551 млн грн.</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Загалом за програмою портфельних гарантій 80 % видано кредитів на суму в 25 млрд 600 млн грн.</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Аграрії залучають кредити в розмірі від 100 тис. до 90 млн грн у межах програми «Доступні кредити 5-7-9». Відсотки становлять від 0% до 9% залежно від категорії кредиту та суб’єкта підприємництва.</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Процентна ставка для позичальника – це частина базової процентної ставки за кредитом, яку він сплачує. Різницю між базовою процентною ставкою та процентною ставкою для позичальника компенсує Фонд розвитку підприємництва.</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Банки йдуть на суттєве спрощення умов отримання кредитів для аграріїв: це стосується пакета документів та різноманітних бюрократичних процедур, подекуди скасовують необхідність нотаріального завірення договорів застави. Працює ринок кредитування під заставу земельної ділянки.</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lastRenderedPageBreak/>
        <w:t>Нагадаємо, Уряд затвердив порядок використання 1,5 млрд грн на підтримку малих і середніх фермерів та сільгоспвиробників.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Агровиробники зможуть подати заявку на отримання державних субсидій, цільових, субсидованих кредитних програм, позик і технічної допомоги від ЄС та інших міжнародних донорів на онлайн-платформі </w:t>
      </w:r>
      <w:hyperlink r:id="rId19" w:history="1">
        <w:r w:rsidRPr="00FB05A1">
          <w:rPr>
            <w:rFonts w:eastAsia="Times New Roman"/>
            <w:color w:val="0000FF"/>
            <w:szCs w:val="24"/>
            <w:u w:val="single"/>
            <w:lang w:val="uk-UA" w:eastAsia="ru-RU"/>
          </w:rPr>
          <w:t>Державний аграрний реєстр</w:t>
        </w:r>
      </w:hyperlink>
      <w:r w:rsidRPr="00FB05A1">
        <w:rPr>
          <w:rFonts w:eastAsia="Times New Roman"/>
          <w:szCs w:val="24"/>
          <w:lang w:val="uk-UA" w:eastAsia="ru-RU"/>
        </w:rPr>
        <w:t>.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Крім того</w:t>
      </w:r>
      <w:hyperlink r:id="rId20" w:history="1">
        <w:r w:rsidRPr="00FB05A1">
          <w:rPr>
            <w:rFonts w:eastAsia="Times New Roman"/>
            <w:color w:val="0000FF"/>
            <w:szCs w:val="24"/>
            <w:u w:val="single"/>
            <w:lang w:val="uk-UA" w:eastAsia="ru-RU"/>
          </w:rPr>
          <w:t> Постановою КМУ № 916 від 29 липня 2022 року</w:t>
        </w:r>
      </w:hyperlink>
      <w:r w:rsidRPr="00FB05A1">
        <w:rPr>
          <w:rFonts w:eastAsia="Times New Roman"/>
          <w:szCs w:val="24"/>
          <w:lang w:val="uk-UA" w:eastAsia="ru-RU"/>
        </w:rPr>
        <w:t>  пролонговано з 6 місяців до 12 місяців кредити за ставкою 0 % річних, які надавалися під посівну кампанію.</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Перелік банків-кредиторів: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КБ «ПриватБанк»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АБ «Укргазбанк»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«Ощадбанк»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«Укрексімбанк»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«ПУМБ»</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«Прокредит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«Райффайзен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«ОТП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«ТАСКОМБАНК»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«КРЕДІ АГРІКОЛЬ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«Кредобанк»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КРЕДИТ ДНІПРО»</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АЛЬЯНС»</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ВОСТОК»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ПАТ АБ «ПІВДЕННИЙ»</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АКБ «Львів»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«ПІРЕУС БАНК МКБ»</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«МТБ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«МІБ»</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«Комерційний Індустріальний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ПАТ «Кредитвест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«АГРОПРОСПЕРІС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«Полтава-Банк»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«ГРАНТ»</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«УКРАЇНСЬКИЙ КАПІТАЛ»</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«МетаБанк»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«ПРАВЕКС 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«УКРБУДІНВЕСТБАНК»</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«БАНК ІНВЕСТИЦІЙ ТА ЗАОЩАДЖЕНЬ»</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АТ «А-БАНК»</w:t>
      </w:r>
    </w:p>
    <w:p w:rsidR="00B65F39" w:rsidRPr="00FB05A1" w:rsidRDefault="00B65F39" w:rsidP="00FB05A1">
      <w:pPr>
        <w:pStyle w:val="a5"/>
        <w:jc w:val="both"/>
        <w:rPr>
          <w:lang w:val="uk-UA"/>
        </w:rPr>
      </w:pPr>
    </w:p>
    <w:p w:rsidR="00FB05A1" w:rsidRPr="00FB05A1" w:rsidRDefault="00FB05A1" w:rsidP="00FB05A1">
      <w:pPr>
        <w:pStyle w:val="a5"/>
        <w:rPr>
          <w:rFonts w:eastAsia="Times New Roman"/>
          <w:b/>
          <w:lang w:val="uk-UA" w:eastAsia="ru-RU"/>
        </w:rPr>
      </w:pPr>
      <w:r w:rsidRPr="00FB05A1">
        <w:rPr>
          <w:b/>
          <w:lang w:val="uk-UA"/>
        </w:rPr>
        <w:t>8.</w:t>
      </w:r>
      <w:r w:rsidRPr="00FB05A1">
        <w:rPr>
          <w:rFonts w:eastAsia="Times New Roman"/>
          <w:b/>
          <w:lang w:val="uk-UA" w:eastAsia="ru-RU"/>
        </w:rPr>
        <w:t xml:space="preserve"> Більше 6,5 тис аграріїв вже є учасниками програми державної підтримки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Опубліковано 15 вересня 2022 року, 13:30 </w:t>
      </w:r>
    </w:p>
    <w:p w:rsidR="00FB05A1" w:rsidRPr="00FB05A1" w:rsidRDefault="00FB05A1" w:rsidP="00FB05A1">
      <w:pPr>
        <w:pStyle w:val="a5"/>
        <w:jc w:val="both"/>
        <w:rPr>
          <w:rFonts w:eastAsia="Times New Roman"/>
          <w:szCs w:val="24"/>
          <w:lang w:val="uk-UA" w:eastAsia="ru-RU"/>
        </w:rPr>
      </w:pPr>
      <w:hyperlink r:id="rId21" w:history="1">
        <w:r w:rsidRPr="00FB05A1">
          <w:rPr>
            <w:rFonts w:eastAsia="Times New Roman"/>
            <w:color w:val="0000FF"/>
            <w:szCs w:val="24"/>
            <w:u w:val="single"/>
            <w:lang w:val="uk-UA" w:eastAsia="ru-RU"/>
          </w:rPr>
          <w:t xml:space="preserve">Аграрний реєстр </w:t>
        </w:r>
      </w:hyperlink>
      <w:hyperlink r:id="rId22" w:history="1">
        <w:r w:rsidRPr="00FB05A1">
          <w:rPr>
            <w:rFonts w:eastAsia="Times New Roman"/>
            <w:color w:val="0000FF"/>
            <w:szCs w:val="24"/>
            <w:u w:val="single"/>
            <w:lang w:val="uk-UA" w:eastAsia="ru-RU"/>
          </w:rPr>
          <w:t xml:space="preserve">Державна підтримка </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Кількість заявок за програмою бюджетної підтримки через Державний аграрний реєстр (ДАР) подвоїлася за останній тиждень. Наразі 6 554 аграрії вже є учасниками програми, що фінансується за рахунок коштів Європейського Союзу.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За першим напрямом програми – субсидія на 1 га оброблюваних угідь сільськогосподарського призначення подали заявки 5 569 виробників сільськогосподарської продукції, за другим – дотація за утримання корів – 985 аграріїв.</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Аграрії активно реєструються у Державному аграрному реєстрі (</w:t>
      </w:r>
      <w:hyperlink r:id="rId23" w:history="1">
        <w:r w:rsidRPr="00FB05A1">
          <w:rPr>
            <w:rFonts w:eastAsia="Times New Roman"/>
            <w:color w:val="0000FF"/>
            <w:szCs w:val="24"/>
            <w:u w:val="single"/>
            <w:lang w:val="uk-UA" w:eastAsia="ru-RU"/>
          </w:rPr>
          <w:t>dar.gov.ua</w:t>
        </w:r>
      </w:hyperlink>
      <w:r w:rsidRPr="00FB05A1">
        <w:rPr>
          <w:rFonts w:eastAsia="Times New Roman"/>
          <w:szCs w:val="24"/>
          <w:lang w:val="uk-UA" w:eastAsia="ru-RU"/>
        </w:rPr>
        <w:t>). За останню добу їхня кількість зросла на 2 тисячі. Тож нині на платформі вже 17 тисяч зареєстрованих. </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lastRenderedPageBreak/>
        <w:t>Нагадаємо, що учасниками програми можуть бути лише ті виробники сільськогосподарської продукції, котрі зареєстровані у Державному аграрному реєстрі та відповідають її критеріям. Адже розподіл підтримки відбуватиметься лише онлайн через ДАР.</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За умовами програми, безповоротну допомогу можуть отримати аграрії, які мають від 1 до 120 га сільськогосподарських угідь або утримують від 3 до 100 корів. Перші можуть отримати – 3100 грн на один гектар оброблюваних угідь сільськогосподарського призначення, але не більше 372 тис. гривень. Другі – 5300 грн на кожну корову, яка перебуває у власності отримувача, але не більше 530 тис. гривень.</w:t>
      </w:r>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 xml:space="preserve">Увага, граничний строк подачі заявок на участь у програмі за обома напрямами – 15 листопада 2022 року. Детальніше про умови участі можна почитати </w:t>
      </w:r>
      <w:hyperlink r:id="rId24" w:history="1">
        <w:r w:rsidRPr="00FB05A1">
          <w:rPr>
            <w:rFonts w:eastAsia="Times New Roman"/>
            <w:color w:val="0000FF"/>
            <w:szCs w:val="24"/>
            <w:u w:val="single"/>
            <w:lang w:val="uk-UA" w:eastAsia="ru-RU"/>
          </w:rPr>
          <w:t>за посиланням.</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Як реєструватися і користуватися ДАР (</w:t>
      </w:r>
      <w:hyperlink r:id="rId25" w:history="1">
        <w:r w:rsidRPr="00FB05A1">
          <w:rPr>
            <w:rFonts w:eastAsia="Times New Roman"/>
            <w:color w:val="0000FF"/>
            <w:szCs w:val="24"/>
            <w:u w:val="single"/>
            <w:lang w:val="uk-UA" w:eastAsia="ru-RU"/>
          </w:rPr>
          <w:t>www.dar.gov.ua</w:t>
        </w:r>
      </w:hyperlink>
      <w:r w:rsidRPr="00FB05A1">
        <w:rPr>
          <w:rFonts w:eastAsia="Times New Roman"/>
          <w:szCs w:val="24"/>
          <w:lang w:val="uk-UA" w:eastAsia="ru-RU"/>
        </w:rPr>
        <w:t xml:space="preserve">) – у </w:t>
      </w:r>
      <w:hyperlink r:id="rId26" w:tgtFrame="_blank" w:history="1">
        <w:r w:rsidRPr="00FB05A1">
          <w:rPr>
            <w:rFonts w:eastAsia="Times New Roman"/>
            <w:color w:val="0000FF"/>
            <w:szCs w:val="24"/>
            <w:u w:val="single"/>
            <w:lang w:val="uk-UA" w:eastAsia="ru-RU"/>
          </w:rPr>
          <w:t>покроковій інструкції</w:t>
        </w:r>
      </w:hyperlink>
    </w:p>
    <w:p w:rsidR="00FB05A1" w:rsidRPr="00FB05A1" w:rsidRDefault="00FB05A1" w:rsidP="00FB05A1">
      <w:pPr>
        <w:pStyle w:val="a5"/>
        <w:jc w:val="both"/>
        <w:rPr>
          <w:rFonts w:eastAsia="Times New Roman"/>
          <w:szCs w:val="24"/>
          <w:lang w:val="uk-UA" w:eastAsia="ru-RU"/>
        </w:rPr>
      </w:pPr>
      <w:r w:rsidRPr="00FB05A1">
        <w:rPr>
          <w:rFonts w:eastAsia="Times New Roman"/>
          <w:szCs w:val="24"/>
          <w:lang w:val="uk-UA" w:eastAsia="ru-RU"/>
        </w:rPr>
        <w:t>Довідково:</w:t>
      </w:r>
    </w:p>
    <w:p w:rsidR="00FB05A1" w:rsidRPr="00FB05A1" w:rsidRDefault="00FB05A1" w:rsidP="00FB05A1">
      <w:pPr>
        <w:pStyle w:val="a5"/>
        <w:jc w:val="both"/>
        <w:rPr>
          <w:rFonts w:eastAsia="Times New Roman"/>
          <w:szCs w:val="24"/>
          <w:lang w:val="uk-UA" w:eastAsia="ru-RU"/>
        </w:rPr>
      </w:pPr>
      <w:hyperlink r:id="rId27" w:history="1">
        <w:r w:rsidRPr="00FB05A1">
          <w:rPr>
            <w:rFonts w:eastAsia="Times New Roman"/>
            <w:color w:val="0000FF"/>
            <w:szCs w:val="24"/>
            <w:u w:val="single"/>
            <w:lang w:val="uk-UA" w:eastAsia="ru-RU"/>
          </w:rPr>
          <w:t>Державний аграрний реєстр</w:t>
        </w:r>
      </w:hyperlink>
      <w:r w:rsidRPr="00FB05A1">
        <w:rPr>
          <w:rFonts w:eastAsia="Times New Roman"/>
          <w:szCs w:val="24"/>
          <w:lang w:val="uk-UA" w:eastAsia="ru-RU"/>
        </w:rPr>
        <w:t xml:space="preserve"> – це єдиний цифровий хаб для агровиробників України. Кожен, хто зареєстрований у системі, може подати заявку на отримання державних субсидій, цільових, субсидованих кредитних програм, а також позик і технічної допомоги від ЄС та інших міжнародних донорів.</w:t>
      </w:r>
    </w:p>
    <w:p w:rsidR="00B65F39" w:rsidRPr="00FB05A1" w:rsidRDefault="00B65F39" w:rsidP="00FB05A1">
      <w:pPr>
        <w:pStyle w:val="a5"/>
        <w:jc w:val="both"/>
        <w:rPr>
          <w:lang w:val="uk-UA"/>
        </w:rPr>
      </w:pPr>
    </w:p>
    <w:p w:rsidR="00CE77B0" w:rsidRPr="00CE77B0" w:rsidRDefault="00FB05A1" w:rsidP="00CE77B0">
      <w:pPr>
        <w:pStyle w:val="a5"/>
        <w:rPr>
          <w:rFonts w:eastAsia="Times New Roman"/>
          <w:b/>
          <w:lang w:val="uk-UA" w:eastAsia="ru-RU"/>
        </w:rPr>
      </w:pPr>
      <w:r w:rsidRPr="00CE77B0">
        <w:rPr>
          <w:b/>
          <w:lang w:val="uk-UA"/>
        </w:rPr>
        <w:t>9.</w:t>
      </w:r>
      <w:r w:rsidR="00CE77B0" w:rsidRPr="00CE77B0">
        <w:rPr>
          <w:rFonts w:eastAsia="Times New Roman"/>
          <w:b/>
          <w:lang w:val="uk-UA" w:eastAsia="ru-RU"/>
        </w:rPr>
        <w:t xml:space="preserve"> Україна повністю забезпечує внутрішній ринок м’ясної продукції та готова розширювати експорт, - Мінагрополітики </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 xml:space="preserve">Опубліковано 15 вересня 2022 року, 12:12 </w:t>
      </w:r>
    </w:p>
    <w:p w:rsidR="00CE77B0" w:rsidRPr="00CE77B0" w:rsidRDefault="00CE77B0" w:rsidP="00CE77B0">
      <w:pPr>
        <w:pStyle w:val="a5"/>
        <w:jc w:val="both"/>
        <w:rPr>
          <w:rFonts w:eastAsia="Times New Roman"/>
          <w:szCs w:val="24"/>
          <w:lang w:val="uk-UA" w:eastAsia="ru-RU"/>
        </w:rPr>
      </w:pPr>
      <w:hyperlink r:id="rId28" w:history="1">
        <w:r w:rsidRPr="00CE77B0">
          <w:rPr>
            <w:rFonts w:eastAsia="Times New Roman"/>
            <w:color w:val="0000FF"/>
            <w:szCs w:val="24"/>
            <w:u w:val="single"/>
            <w:lang w:val="uk-UA" w:eastAsia="ru-RU"/>
          </w:rPr>
          <w:t xml:space="preserve">Безпечність та якість харчової продукції </w:t>
        </w:r>
      </w:hyperlink>
      <w:hyperlink r:id="rId29" w:history="1">
        <w:r w:rsidRPr="00CE77B0">
          <w:rPr>
            <w:rFonts w:eastAsia="Times New Roman"/>
            <w:color w:val="0000FF"/>
            <w:szCs w:val="24"/>
            <w:u w:val="single"/>
            <w:lang w:val="uk-UA" w:eastAsia="ru-RU"/>
          </w:rPr>
          <w:t xml:space="preserve">Продовольство </w:t>
        </w:r>
      </w:hyperlink>
      <w:hyperlink r:id="rId30" w:history="1">
        <w:r w:rsidRPr="00CE77B0">
          <w:rPr>
            <w:rFonts w:eastAsia="Times New Roman"/>
            <w:color w:val="0000FF"/>
            <w:szCs w:val="24"/>
            <w:u w:val="single"/>
            <w:lang w:val="uk-UA" w:eastAsia="ru-RU"/>
          </w:rPr>
          <w:t xml:space="preserve">Тваринництво </w:t>
        </w:r>
      </w:hyperlink>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14 вересня відбувся всеукраїнський м’ясний форум MEAT FORUM-2022, який зібрав учасників ринку – представників великих компаній, які займаються вирощуванням м’яса, переробників, представників ритейлу. Також участь взяли профільні експерти Міністерства аграрної політики та продовольства України.</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Під час дискусії учасники проаналізували стан ринку м’яса та м’ясних продуктів в Україні та динаміку довоєнних та післявоєнних продажів. Також обговорили ситуацію на ринку м’яса у поточному році, чинники впливу на цінову політику, тенденції розвитку та трансформації галузі, канали збуту та логістику в умовах війни, а також окреслили проблемні моменти та шляхи їх вирішення.</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«Вдячна учасникам ринку за те, що продовжують працювати в таких складних умовах, забезпечують продовольчу безпеку держави, забезпечують виробництво м’ясних продуктів. На сьогодні фонд споживання м’яса й м’ясопродуктів цілком забезпечує потреби внутрішнього ринку й має можливості забезпечувати експортний попит. Це переважно за рахунок м’яса птиці. Споживання на душу населення забезпечується на рівні 52 кг м’яса на одну людину на рік. Цей показник співставний з минулим роком в довоєнний час», - зазначила заступник директора департаменту аграрного розвитку – начальник управління тваринництва та племінної справи Мінагрополітики Олена Дадус.</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За її словами, зараз на ринку спостерігаються нові тенденції. Вперше ми маємо позитивне експортне сальдо. Тобто у грошовому виразі, експортовано продукції на більшу вартість, ніж імпортовано.</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Змінилася тенденція і в структурі. Якщо раніше майже половина поголів’я тварин утримувалась домогосподарствами, то зараз реалізація на забій худоби та птиці у живій масі на 68% забезпечується сільськогосподарськими підприємствами.</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«Наразі ми спостерігаємо, що між видами продукції є певне заміщення: більш дорогі види продукції заміщують доступніші. Половина з 2 млн тонн загального фонду споживання м’яса – це птиця, свинина становить 37 відсотків фонду споживання, яловичина – 13 відсотків», - наголосила Олена Дадус.</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lastRenderedPageBreak/>
        <w:t>Сьогодні в Україні за спостереженнями експертів та інформацією учасників ринку переробні підприємства переорієнтовуються – збільшують частку у готовій продукції м’яса птиці, зокрема це стосується м’ясних консервів.</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Як зазначила Олена Дадус, наразі є кілька завдань для переробної галузі – забезпечити внутрішній ринок, надати населенню України можливість споживати в достатній кількості й за доступною ціною продукцію, в тому числі і м’ясну. Переробний бізнес зацікавлений у виході на зовнішні ринки. Є попит на українську продукцію і можливості її постачати.</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Окремим блоком обговорили забезпечення ЗСУ лінійкою м’ясної продукції та логістику.</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Учасники форуму відзначили дієвість державних інструментів підтримки й розвитку галузі. Підтримано пролонгацію дії програм кредитування та державних гарантій для представників переробної галузі, в тому числі на наступний рік.</w:t>
      </w:r>
    </w:p>
    <w:p w:rsidR="00B65F39" w:rsidRPr="00CE77B0" w:rsidRDefault="00B65F39" w:rsidP="00CE77B0">
      <w:pPr>
        <w:pStyle w:val="a5"/>
        <w:jc w:val="both"/>
        <w:rPr>
          <w:lang w:val="uk-UA"/>
        </w:rPr>
      </w:pPr>
    </w:p>
    <w:p w:rsidR="00CE77B0" w:rsidRPr="00CE77B0" w:rsidRDefault="00CE77B0" w:rsidP="00CE77B0">
      <w:pPr>
        <w:pStyle w:val="a5"/>
        <w:rPr>
          <w:rFonts w:eastAsia="Times New Roman"/>
          <w:b/>
          <w:lang w:val="uk-UA" w:eastAsia="ru-RU"/>
        </w:rPr>
      </w:pPr>
      <w:r w:rsidRPr="00CE77B0">
        <w:rPr>
          <w:b/>
          <w:lang w:val="uk-UA"/>
        </w:rPr>
        <w:t xml:space="preserve">10. </w:t>
      </w:r>
      <w:r w:rsidRPr="00CE77B0">
        <w:rPr>
          <w:rFonts w:eastAsia="Times New Roman"/>
          <w:b/>
          <w:lang w:val="uk-UA" w:eastAsia="ru-RU"/>
        </w:rPr>
        <w:t xml:space="preserve">Австралія зацікавлена в розширенні українського експорту </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 xml:space="preserve">Опубліковано 14 вересня 2022 року, 15:51 </w:t>
      </w:r>
    </w:p>
    <w:p w:rsidR="00CE77B0" w:rsidRPr="00CE77B0" w:rsidRDefault="00CE77B0" w:rsidP="00CE77B0">
      <w:pPr>
        <w:pStyle w:val="a5"/>
        <w:jc w:val="both"/>
        <w:rPr>
          <w:rFonts w:eastAsia="Times New Roman"/>
          <w:szCs w:val="24"/>
          <w:lang w:val="uk-UA" w:eastAsia="ru-RU"/>
        </w:rPr>
      </w:pPr>
      <w:hyperlink r:id="rId31" w:history="1">
        <w:r w:rsidRPr="00CE77B0">
          <w:rPr>
            <w:rFonts w:eastAsia="Times New Roman"/>
            <w:color w:val="0000FF"/>
            <w:szCs w:val="24"/>
            <w:u w:val="single"/>
            <w:lang w:val="uk-UA" w:eastAsia="ru-RU"/>
          </w:rPr>
          <w:t xml:space="preserve">Експорт </w:t>
        </w:r>
      </w:hyperlink>
      <w:hyperlink r:id="rId32" w:history="1">
        <w:r w:rsidRPr="00CE77B0">
          <w:rPr>
            <w:rFonts w:eastAsia="Times New Roman"/>
            <w:color w:val="0000FF"/>
            <w:szCs w:val="24"/>
            <w:u w:val="single"/>
            <w:lang w:val="uk-UA" w:eastAsia="ru-RU"/>
          </w:rPr>
          <w:t xml:space="preserve">Міжнародне співробітництво </w:t>
        </w:r>
      </w:hyperlink>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14 вересня відбулась онлайн зустріч Міністра аграрної політики та продовольства України Миколи Сольського з Міністром сільського, рибного та лісового господарства Австралії Мюрреєм Ваттом.</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Під час зустрічі міністри обговорили поточну ситуацію в Україні та шляхи вирішення проблем експортування української агропродукції.</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Мюррей Ватт висловив підтримку українським аграріям у надскладній роботі в умовах бойових дій та окупації територій.</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Микола Сольський запевнив, що навіть в таких умовах в країні немає дефіциту базових продуктів. Щодо експорту Міністр зазначив, що робота зернового коридору дещо полегшила ситуацію, але поки розблокована лише половина портів, які працювали до війни, і немає впевненості, як довго працюватимуть ці домовленості.</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Микола Сольський запропонував обговорити на рівні міністрів сільського господарства США, Канади, Австралії, Бразилії, Великої Британії, Аргентини та країн ЄС – найпотужніших виробників зернових у світі, можливість просування продукції із доданою вартістю.</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«Наразі зняті митні обмеження щодо експорту українського зерна. Але ми не можемо сказати те саме про продукти переробки. В кожної країни на різних ринках є свої обмеження. Якщо ми всі виступаємо за вільні ринки, то правильно буде надати Україні можливість постачати й продукти переробки, наприклад м'ясо та інші продукти переробки», - зазначив Микола Сольський.</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Він додав, що спільна позиція світових експортерів могла б позитивно вплинути на ринок.</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Мюррей Ватт висловив свою підтримку Україні та запевнив, що уряд Австралії зацікавлений у співпраці та сприянні подальшому економічному розвитку України.</w:t>
      </w:r>
    </w:p>
    <w:p w:rsidR="00B65F39" w:rsidRPr="00CE77B0" w:rsidRDefault="00B65F39" w:rsidP="00CE77B0">
      <w:pPr>
        <w:pStyle w:val="a5"/>
        <w:jc w:val="both"/>
        <w:rPr>
          <w:lang w:val="uk-UA"/>
        </w:rPr>
      </w:pPr>
    </w:p>
    <w:p w:rsidR="00CE77B0" w:rsidRPr="00CE77B0" w:rsidRDefault="00CE77B0" w:rsidP="00CE77B0">
      <w:pPr>
        <w:pStyle w:val="a5"/>
        <w:rPr>
          <w:rFonts w:eastAsia="Times New Roman"/>
          <w:b/>
          <w:lang w:val="uk-UA" w:eastAsia="ru-RU"/>
        </w:rPr>
      </w:pPr>
      <w:r w:rsidRPr="00CE77B0">
        <w:rPr>
          <w:b/>
          <w:lang w:val="uk-UA"/>
        </w:rPr>
        <w:t xml:space="preserve">11. </w:t>
      </w:r>
      <w:r w:rsidRPr="00CE77B0">
        <w:rPr>
          <w:rFonts w:eastAsia="Times New Roman"/>
          <w:b/>
          <w:lang w:val="uk-UA" w:eastAsia="ru-RU"/>
        </w:rPr>
        <w:t xml:space="preserve">Інформація щодо подовження відстрочки військовозобов’язаних від призову </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 xml:space="preserve">Опубліковано 14 вересня 2022 року, 13:00 </w:t>
      </w:r>
    </w:p>
    <w:p w:rsidR="00CE77B0" w:rsidRPr="00CE77B0" w:rsidRDefault="00CE77B0" w:rsidP="00CE77B0">
      <w:pPr>
        <w:pStyle w:val="a5"/>
        <w:jc w:val="both"/>
        <w:rPr>
          <w:rFonts w:eastAsia="Times New Roman"/>
          <w:szCs w:val="24"/>
          <w:lang w:val="uk-UA" w:eastAsia="ru-RU"/>
        </w:rPr>
      </w:pPr>
      <w:hyperlink r:id="rId33" w:history="1">
        <w:r w:rsidRPr="00CE77B0">
          <w:rPr>
            <w:rFonts w:eastAsia="Times New Roman"/>
            <w:color w:val="0000FF"/>
            <w:szCs w:val="24"/>
            <w:u w:val="single"/>
            <w:lang w:val="uk-UA" w:eastAsia="ru-RU"/>
          </w:rPr>
          <w:t xml:space="preserve">Бронювання військовозобов'язаних </w:t>
        </w:r>
      </w:hyperlink>
      <w:hyperlink r:id="rId34" w:history="1">
        <w:r w:rsidRPr="00CE77B0">
          <w:rPr>
            <w:rFonts w:eastAsia="Times New Roman"/>
            <w:color w:val="0000FF"/>
            <w:szCs w:val="24"/>
            <w:u w:val="single"/>
            <w:lang w:val="uk-UA" w:eastAsia="ru-RU"/>
          </w:rPr>
          <w:t xml:space="preserve">Воєнний стан </w:t>
        </w:r>
      </w:hyperlink>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 xml:space="preserve">Відповідно до постанови Кабінету Міністрів України від 07 вересня 2022 року № 1002 «Про внесення змін до постанови Кабінету Міністрів України від 3 березня 2022 р. № 194» та наказу Міністерства економіки України від 13 вересня 2022 року № 3071 «Про продовження строку дії відстрочок від призову на військову службу під час мобілізації» продовжено на два місяці строк дії відстрочки від призову на військову службу під час мобілізації військовозобов’язаних, які були заброньовані згідно з наказами Міністерства економіки України відповідно до </w:t>
      </w:r>
      <w:hyperlink r:id="rId35" w:history="1">
        <w:r w:rsidRPr="00CE77B0">
          <w:rPr>
            <w:rFonts w:eastAsia="Times New Roman"/>
            <w:color w:val="0000FF"/>
            <w:szCs w:val="24"/>
            <w:u w:val="single"/>
            <w:lang w:val="uk-UA" w:eastAsia="ru-RU"/>
          </w:rPr>
          <w:t>переліку</w:t>
        </w:r>
      </w:hyperlink>
      <w:r w:rsidRPr="00CE77B0">
        <w:rPr>
          <w:rFonts w:eastAsia="Times New Roman"/>
          <w:szCs w:val="24"/>
          <w:lang w:val="uk-UA" w:eastAsia="ru-RU"/>
        </w:rPr>
        <w:t>.</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lastRenderedPageBreak/>
        <w:t xml:space="preserve">В разі звільнення військовозобов’язаного з підприємства, установи, організації або переведення його на іншу посаду у підприємстві, установі, організації роботодавцю необхідно протягом 1 дня надати до Мінагрополітики </w:t>
      </w:r>
      <w:hyperlink r:id="rId36" w:history="1">
        <w:r w:rsidRPr="00CE77B0">
          <w:rPr>
            <w:rFonts w:eastAsia="Times New Roman"/>
            <w:color w:val="0000FF"/>
            <w:szCs w:val="24"/>
            <w:u w:val="single"/>
            <w:lang w:val="uk-UA" w:eastAsia="ru-RU"/>
          </w:rPr>
          <w:t>інформацію щодо анулювання бронювання військовозобов’язаного працівника</w:t>
        </w:r>
      </w:hyperlink>
      <w:r w:rsidRPr="00CE77B0">
        <w:rPr>
          <w:rFonts w:eastAsia="Times New Roman"/>
          <w:szCs w:val="24"/>
          <w:lang w:val="uk-UA" w:eastAsia="ru-RU"/>
        </w:rPr>
        <w:t>.</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 xml:space="preserve">Інформацію слід надсилати на електронну скриньку </w:t>
      </w:r>
      <w:hyperlink r:id="rId37" w:history="1">
        <w:r w:rsidRPr="00CE77B0">
          <w:rPr>
            <w:rFonts w:eastAsia="Times New Roman"/>
            <w:color w:val="0000FF"/>
            <w:szCs w:val="24"/>
            <w:u w:val="single"/>
            <w:lang w:val="uk-UA" w:eastAsia="ru-RU"/>
          </w:rPr>
          <w:t>Agromobplan2022@gmail.com</w:t>
        </w:r>
      </w:hyperlink>
      <w:r w:rsidRPr="00CE77B0">
        <w:rPr>
          <w:rFonts w:eastAsia="Times New Roman"/>
          <w:szCs w:val="24"/>
          <w:lang w:val="uk-UA" w:eastAsia="ru-RU"/>
        </w:rPr>
        <w:t>, в темі листа обов’язково вказувати спочатку назву підприємства, а потім - питання, стосовно якого є звернення («щодо анулювання бронювання»).</w:t>
      </w:r>
    </w:p>
    <w:p w:rsidR="00CE77B0" w:rsidRPr="00CE77B0" w:rsidRDefault="00CE77B0" w:rsidP="00CE77B0">
      <w:pPr>
        <w:pStyle w:val="a5"/>
        <w:jc w:val="both"/>
        <w:rPr>
          <w:rFonts w:eastAsia="Times New Roman"/>
          <w:szCs w:val="24"/>
          <w:lang w:val="uk-UA" w:eastAsia="ru-RU"/>
        </w:rPr>
      </w:pPr>
      <w:r w:rsidRPr="00CE77B0">
        <w:rPr>
          <w:rFonts w:eastAsia="Times New Roman"/>
          <w:szCs w:val="24"/>
          <w:lang w:val="uk-UA" w:eastAsia="ru-RU"/>
        </w:rPr>
        <w:t>Звертаємо увагу, що відповідальність за включення військовозобов’язаних до пропозицій та організацію їх бронювання на період мобілізації та воєнний час покладається на керівників підприємств, установ та організацій.</w:t>
      </w:r>
    </w:p>
    <w:p w:rsidR="00B65F39" w:rsidRPr="00CE77B0" w:rsidRDefault="00B65F39" w:rsidP="00CE77B0">
      <w:pPr>
        <w:pStyle w:val="a5"/>
        <w:jc w:val="both"/>
        <w:rPr>
          <w:lang w:val="uk-UA"/>
        </w:rPr>
      </w:pPr>
    </w:p>
    <w:p w:rsidR="00B3356B" w:rsidRPr="00B3356B" w:rsidRDefault="00B3356B" w:rsidP="00B3356B">
      <w:pPr>
        <w:pStyle w:val="a5"/>
        <w:rPr>
          <w:rFonts w:eastAsia="Times New Roman"/>
          <w:b/>
          <w:lang w:val="uk-UA" w:eastAsia="ru-RU"/>
        </w:rPr>
      </w:pPr>
      <w:r w:rsidRPr="00B3356B">
        <w:rPr>
          <w:b/>
          <w:lang w:val="uk-UA"/>
        </w:rPr>
        <w:t xml:space="preserve">12. </w:t>
      </w:r>
      <w:r w:rsidRPr="00B3356B">
        <w:rPr>
          <w:rFonts w:eastAsia="Times New Roman"/>
          <w:b/>
          <w:lang w:val="uk-UA" w:eastAsia="ru-RU"/>
        </w:rPr>
        <w:t xml:space="preserve">У Держрибагенстві нагадали про порядок надання в оренду водного об’єкта, його частини або рибогосподарської технологічної водойми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 xml:space="preserve">Опубліковано 14 вересня 2022 року, 10:55 </w:t>
      </w:r>
    </w:p>
    <w:p w:rsidR="00B3356B" w:rsidRPr="00B3356B" w:rsidRDefault="00B3356B" w:rsidP="00B3356B">
      <w:pPr>
        <w:pStyle w:val="a5"/>
        <w:jc w:val="both"/>
        <w:rPr>
          <w:rFonts w:eastAsia="Times New Roman"/>
          <w:szCs w:val="24"/>
          <w:lang w:val="uk-UA" w:eastAsia="ru-RU"/>
        </w:rPr>
      </w:pPr>
      <w:hyperlink r:id="rId38" w:history="1">
        <w:r w:rsidRPr="00B3356B">
          <w:rPr>
            <w:rFonts w:eastAsia="Times New Roman"/>
            <w:color w:val="0000FF"/>
            <w:szCs w:val="24"/>
            <w:u w:val="single"/>
            <w:lang w:val="uk-UA" w:eastAsia="ru-RU"/>
          </w:rPr>
          <w:t xml:space="preserve">Новини ЦОВВ </w:t>
        </w:r>
      </w:hyperlink>
      <w:hyperlink r:id="rId39" w:history="1">
        <w:r w:rsidRPr="00B3356B">
          <w:rPr>
            <w:rFonts w:eastAsia="Times New Roman"/>
            <w:color w:val="0000FF"/>
            <w:szCs w:val="24"/>
            <w:u w:val="single"/>
            <w:lang w:val="uk-UA" w:eastAsia="ru-RU"/>
          </w:rPr>
          <w:t xml:space="preserve">Рибництво </w:t>
        </w:r>
      </w:hyperlink>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Водно-кліматичний потенціал України надає підприємцям реальні можливості займатися аквабізнесом.</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Якщо ви плануєте розпочати цей бізнес – пропонуємо вашій увазі детальну покроківку порядку надання в оренду водного об’єкта для цілей аквакультури: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Орендар подає заяву до орендодавця з пропозицією надати в оренду водний об’єкт, його частину або рибогосподарську технологічну водойму (їх комплекс).</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Орендодавець приймає рішення щодо проведення земельних торгів (аукціону) для передачі в оренду водного об’єкту або рибогосподарської технологічної водойми (їх комплексу) та визначає особу, яка буде проводити аукціон. У разі надання в оренду частини водного об'єкта приймає рішення про надання в оренду частини водного об’єкта (без дна) виключно для розміщення плавучих рибницьких садків.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Орендодавець виготовляє паспорт водного об’єкта, або рибогосподарської технологічної водойми, проект землеустрою щодо надання в оренду водного об’єкта, проект договору та іншу документацію. У разі надання в оренду частини водного об'єкта орендодавець готує проект договору оренди частини водного об’єкта, межі якої визначаються географічними координатами (без закріплення їх на місцевості).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Укладається договір оренди.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Реєструється право оренди на водний об'єкт чи рибогосподарську технологічну водойму (у разі укладання договору оренди на частину водного об'єкту – право оренди не реєструється).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Аквакультура є одним з ключових трендів та швидкозростаючим сектором тваринництва, а в Україні – третім за значимістю джерелом тваринного білка.</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Розвиток аквакультури у світі об’єктивно зумовлений як альтернатива негативним процесам виснаження світових водних біоресурсів через надмірне їх використання.</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 xml:space="preserve">За консультаційною допомогою радимо звертатися до Методично-технологічного центру з аквакультури Держрибагентства – </w:t>
      </w:r>
      <w:hyperlink r:id="rId40" w:history="1">
        <w:r w:rsidRPr="00B3356B">
          <w:rPr>
            <w:rFonts w:eastAsia="Times New Roman"/>
            <w:color w:val="0000FF"/>
            <w:szCs w:val="24"/>
            <w:u w:val="single"/>
            <w:lang w:val="uk-UA" w:eastAsia="ru-RU"/>
          </w:rPr>
          <w:t>https://bumtca.com.ua</w:t>
        </w:r>
      </w:hyperlink>
      <w:r w:rsidRPr="00B3356B">
        <w:rPr>
          <w:rFonts w:eastAsia="Times New Roman"/>
          <w:szCs w:val="24"/>
          <w:lang w:val="uk-UA" w:eastAsia="ru-RU"/>
        </w:rPr>
        <w:t>.</w:t>
      </w:r>
    </w:p>
    <w:p w:rsidR="00B65F39" w:rsidRPr="00B3356B" w:rsidRDefault="00B65F39" w:rsidP="00B3356B">
      <w:pPr>
        <w:pStyle w:val="a5"/>
        <w:jc w:val="both"/>
        <w:rPr>
          <w:lang w:val="uk-UA"/>
        </w:rPr>
      </w:pPr>
    </w:p>
    <w:p w:rsidR="00B3356B" w:rsidRPr="00B3356B" w:rsidRDefault="00B3356B" w:rsidP="00B3356B">
      <w:pPr>
        <w:pStyle w:val="a5"/>
        <w:rPr>
          <w:rFonts w:eastAsia="Times New Roman"/>
          <w:b/>
          <w:lang w:val="uk-UA" w:eastAsia="ru-RU"/>
        </w:rPr>
      </w:pPr>
      <w:r w:rsidRPr="00B3356B">
        <w:rPr>
          <w:b/>
          <w:lang w:val="uk-UA"/>
        </w:rPr>
        <w:t>13.</w:t>
      </w:r>
      <w:r w:rsidRPr="00B3356B">
        <w:rPr>
          <w:rFonts w:eastAsia="Times New Roman"/>
          <w:b/>
          <w:lang w:val="uk-UA" w:eastAsia="ru-RU"/>
        </w:rPr>
        <w:t xml:space="preserve"> Віктор Канцурак: Мінагрополітики розпочинає гендерний аудит відомства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 xml:space="preserve">Опубліковано 14 вересня 2022 року, 09:33 </w:t>
      </w:r>
    </w:p>
    <w:p w:rsidR="00B3356B" w:rsidRPr="00B3356B" w:rsidRDefault="00B3356B" w:rsidP="00B3356B">
      <w:pPr>
        <w:pStyle w:val="a5"/>
        <w:jc w:val="both"/>
        <w:rPr>
          <w:rFonts w:eastAsia="Times New Roman"/>
          <w:szCs w:val="24"/>
          <w:lang w:val="uk-UA" w:eastAsia="ru-RU"/>
        </w:rPr>
      </w:pPr>
      <w:hyperlink r:id="rId41" w:history="1">
        <w:r w:rsidRPr="00B3356B">
          <w:rPr>
            <w:rFonts w:eastAsia="Times New Roman"/>
            <w:color w:val="0000FF"/>
            <w:szCs w:val="24"/>
            <w:u w:val="single"/>
            <w:lang w:val="uk-UA" w:eastAsia="ru-RU"/>
          </w:rPr>
          <w:t xml:space="preserve">Гендерна рівність </w:t>
        </w:r>
      </w:hyperlink>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У Мінагрополітики проведуть гендерний аудит апарату Міністерства. Під час його проведення Мінагрополітики планує врахувати результати оцінки спроможності Міністерства щодо реалізації державної гендерної політики та недискримінації. Про це повідомив державний секретар Міністерства аграрної політики та продовольства України Віктор Канцурак.</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lastRenderedPageBreak/>
        <w:t>Гендерний аудит проводитиметься, зокрема, для оцінки стану забезпечення рівних прав та можливостей жінок і чоловіків у Міністерстві, виявлення наявних проблем, визначення шляхів скорочення гендерної нерівності тощо.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«У Мінагрополітики вже сформована  робоча група, яка координує аудит. Насамперед це визначення рівня задоволеності умовами роботи наших працівників в частині врахування у кадровій політиці принципу забезпечення рівних прав та можливостей жінок і чоловіків. Водночас ми зацікавленні у проведені навчальних заходів з питань гендерної рівності та підвищенні рівня обізнаності працівників Міністерства», — наголосив Віктор Канцурак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Ця ініціатива покликана розширити права та можливості жінок на всіх рівнях. також програма має підвищити рівень чутливості до диференційованих потреб жінок, дівчат, чоловіків і хлопців, а також зменшити нерівність у процесах розвитку в  України.</w:t>
      </w:r>
    </w:p>
    <w:p w:rsidR="00B65F39" w:rsidRPr="00B3356B" w:rsidRDefault="00B65F39" w:rsidP="00B3356B">
      <w:pPr>
        <w:pStyle w:val="a5"/>
        <w:jc w:val="both"/>
        <w:rPr>
          <w:lang w:val="uk-UA"/>
        </w:rPr>
      </w:pPr>
    </w:p>
    <w:p w:rsidR="00B3356B" w:rsidRPr="00B3356B" w:rsidRDefault="00B3356B" w:rsidP="00B3356B">
      <w:pPr>
        <w:pStyle w:val="a5"/>
        <w:rPr>
          <w:rFonts w:eastAsia="Times New Roman"/>
          <w:b/>
          <w:lang w:val="uk-UA" w:eastAsia="ru-RU"/>
        </w:rPr>
      </w:pPr>
      <w:r w:rsidRPr="00B3356B">
        <w:rPr>
          <w:b/>
          <w:lang w:val="uk-UA"/>
        </w:rPr>
        <w:t>14.</w:t>
      </w:r>
      <w:r w:rsidRPr="00B3356B">
        <w:rPr>
          <w:rFonts w:eastAsia="Times New Roman"/>
          <w:b/>
          <w:lang w:val="uk-UA" w:eastAsia="ru-RU"/>
        </w:rPr>
        <w:t xml:space="preserve"> Мінагрополітики залучає міжнародних партнерів для фіксації доказів злочинів розкрадання української сільськогосподарської продукції ворогом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 xml:space="preserve">Опубліковано 13 вересня 2022 року, 15:30 </w:t>
      </w:r>
    </w:p>
    <w:p w:rsidR="00B3356B" w:rsidRPr="00B3356B" w:rsidRDefault="00B3356B" w:rsidP="00B3356B">
      <w:pPr>
        <w:pStyle w:val="a5"/>
        <w:jc w:val="both"/>
        <w:rPr>
          <w:rFonts w:eastAsia="Times New Roman"/>
          <w:szCs w:val="24"/>
          <w:lang w:val="uk-UA" w:eastAsia="ru-RU"/>
        </w:rPr>
      </w:pPr>
      <w:hyperlink r:id="rId42" w:history="1">
        <w:r w:rsidRPr="00B3356B">
          <w:rPr>
            <w:rFonts w:eastAsia="Times New Roman"/>
            <w:color w:val="0000FF"/>
            <w:szCs w:val="24"/>
            <w:u w:val="single"/>
            <w:lang w:val="uk-UA" w:eastAsia="ru-RU"/>
          </w:rPr>
          <w:t xml:space="preserve">Міжнародне співробітництво </w:t>
        </w:r>
      </w:hyperlink>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12 вересня Міністерство аграрної політики та продовольства України та Проект міжнародної технічної допомоги Project Expedite Justice (PEJ) уклали Меморандум про співробітництво.</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Проект спрямований на збір та фіксацію доказів злочинів, пов’язаних із розкраданням української сільськогосподарської продукції, навмисним знищенням цивільної інфраструктури, пов’язаної з виробництвом та розподілом продуктів харчування, і, як наслідок, використанням продуктів харчування як зброї у війні, а також відстоювання правосуддя й компенсації жертвам російської агресії.</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PEJ та українські урядовці об’єднали зусилля, щоб запобігти глобальній продовольчій кризі, спровокованій російською військово-морською блокадою українських портів.</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Міністр аграрної політики та продовольства України Микола Сольський зазначив, що збір та систематизація інформації про викрадену та знищену сільськогосподарську продукцію та інфраструктуру в Україні, допоможе встановити розмір збитків та шляхи їх компенсації.</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Як зазначається в Меморандумі, метою є також встановлення та функціонування компенсаційних заходів, у тому числі міжнародних, для України, зокрема, для жертв війни. Також передбачається розробка Методичних рекомендацій щодо надійного збору, збереження та перевірки інформації, що стосується розкрадання їжі, розробка реєстру матеріалів та інформування громадськості.</w:t>
      </w:r>
    </w:p>
    <w:p w:rsidR="00B65F39" w:rsidRPr="00B3356B" w:rsidRDefault="00B65F39" w:rsidP="00B3356B">
      <w:pPr>
        <w:pStyle w:val="a5"/>
        <w:jc w:val="both"/>
        <w:rPr>
          <w:lang w:val="uk-UA"/>
        </w:rPr>
      </w:pPr>
    </w:p>
    <w:p w:rsidR="00B3356B" w:rsidRPr="00B3356B" w:rsidRDefault="00B3356B" w:rsidP="00B3356B">
      <w:pPr>
        <w:pStyle w:val="a5"/>
        <w:rPr>
          <w:rFonts w:eastAsia="Times New Roman"/>
          <w:b/>
          <w:lang w:val="uk-UA" w:eastAsia="ru-RU"/>
        </w:rPr>
      </w:pPr>
      <w:r w:rsidRPr="00B3356B">
        <w:rPr>
          <w:b/>
          <w:lang w:val="uk-UA"/>
        </w:rPr>
        <w:t xml:space="preserve">15. </w:t>
      </w:r>
      <w:r w:rsidRPr="00B3356B">
        <w:rPr>
          <w:rFonts w:eastAsia="Times New Roman"/>
          <w:b/>
          <w:lang w:val="uk-UA" w:eastAsia="ru-RU"/>
        </w:rPr>
        <w:t xml:space="preserve">УВАГА! Щодо продовження строків дії відстрочки від призову на військову службу під час мобілізації до двох місяців </w:t>
      </w:r>
    </w:p>
    <w:p w:rsidR="00B3356B" w:rsidRPr="00B3356B" w:rsidRDefault="00B3356B" w:rsidP="00B3356B">
      <w:pPr>
        <w:pStyle w:val="a5"/>
        <w:jc w:val="both"/>
        <w:rPr>
          <w:rFonts w:eastAsia="Times New Roman"/>
          <w:szCs w:val="24"/>
          <w:lang w:val="uk-UA" w:eastAsia="ru-RU"/>
        </w:rPr>
      </w:pPr>
      <w:r w:rsidRPr="00B3356B">
        <w:rPr>
          <w:rFonts w:eastAsia="Times New Roman"/>
          <w:szCs w:val="24"/>
          <w:lang w:val="uk-UA" w:eastAsia="ru-RU"/>
        </w:rPr>
        <w:t xml:space="preserve">Опубліковано 13 вересня 2022 року, 13:14 </w:t>
      </w:r>
    </w:p>
    <w:p w:rsidR="00B3356B" w:rsidRPr="00B3356B" w:rsidRDefault="00B3356B" w:rsidP="00B3356B">
      <w:pPr>
        <w:pStyle w:val="a5"/>
        <w:jc w:val="both"/>
        <w:rPr>
          <w:rFonts w:eastAsia="Times New Roman"/>
          <w:szCs w:val="24"/>
          <w:lang w:val="uk-UA" w:eastAsia="ru-RU"/>
        </w:rPr>
      </w:pPr>
      <w:hyperlink r:id="rId43" w:history="1">
        <w:r w:rsidRPr="00B3356B">
          <w:rPr>
            <w:rFonts w:eastAsia="Times New Roman"/>
            <w:color w:val="0000FF"/>
            <w:szCs w:val="24"/>
            <w:u w:val="single"/>
            <w:lang w:val="uk-UA" w:eastAsia="ru-RU"/>
          </w:rPr>
          <w:t xml:space="preserve">Бронювання військовозобов'язаних </w:t>
        </w:r>
      </w:hyperlink>
      <w:hyperlink r:id="rId44" w:history="1">
        <w:r w:rsidRPr="00B3356B">
          <w:rPr>
            <w:rFonts w:eastAsia="Times New Roman"/>
            <w:color w:val="0000FF"/>
            <w:szCs w:val="24"/>
            <w:u w:val="single"/>
            <w:lang w:val="uk-UA" w:eastAsia="ru-RU"/>
          </w:rPr>
          <w:t xml:space="preserve">Воєнний стан </w:t>
        </w:r>
      </w:hyperlink>
    </w:p>
    <w:p w:rsidR="00B3356B" w:rsidRPr="00B3356B" w:rsidRDefault="00B3356B" w:rsidP="00B3356B">
      <w:pPr>
        <w:pStyle w:val="a5"/>
        <w:jc w:val="both"/>
        <w:rPr>
          <w:rFonts w:eastAsia="Times New Roman"/>
          <w:szCs w:val="24"/>
          <w:lang w:val="uk-UA" w:eastAsia="ru-RU"/>
        </w:rPr>
      </w:pPr>
      <w:hyperlink r:id="rId45" w:tgtFrame="_blank" w:history="1">
        <w:r w:rsidRPr="00B3356B">
          <w:rPr>
            <w:rFonts w:eastAsia="Times New Roman"/>
            <w:color w:val="0000FF"/>
            <w:szCs w:val="24"/>
            <w:u w:val="single"/>
            <w:lang w:val="uk-UA" w:eastAsia="ru-RU"/>
          </w:rPr>
          <w:t>Наказом Міністерства економіки України від 13 вересня 2022 року № 3071 «Про продовження строку дії відстрочок від призову на військову службу під час мобілізації»</w:t>
        </w:r>
      </w:hyperlink>
      <w:r w:rsidRPr="00B3356B">
        <w:rPr>
          <w:rFonts w:eastAsia="Times New Roman"/>
          <w:szCs w:val="24"/>
          <w:lang w:val="uk-UA" w:eastAsia="ru-RU"/>
        </w:rPr>
        <w:t>, відповідно до статті 131 Закону України "Про мобілізаційну підготовку та мобілізацію", Указу Президента України від 24 лютого 2022 р. № 64 "Про введення воєнного стану в Україні", постанови Кабінету Міністрів України від 03 березня 2022 р. № 194 "Деякі питання бронювання військовозобов’язаних в умовах правового режиму воєнного стану" зі змінами, внесеними постановою Кабінету Міністрів України від 07.09.2022 № 1002, продовжено строки дії відстрочки від призову на військову службу під час мобілізації військовозобов’язаних на два місяці. У разі виникнення питань звертатися за телефоном гарячої лінії Мінагрополітики: 0-800-215-010.</w:t>
      </w:r>
    </w:p>
    <w:p w:rsidR="00B65F39" w:rsidRDefault="00B65F39">
      <w:pPr>
        <w:rPr>
          <w:lang w:val="uk-UA"/>
        </w:rPr>
      </w:pPr>
    </w:p>
    <w:p w:rsidR="00A700C2" w:rsidRPr="00A700C2" w:rsidRDefault="00A700C2" w:rsidP="00A700C2">
      <w:pPr>
        <w:pStyle w:val="a5"/>
        <w:rPr>
          <w:rFonts w:eastAsia="Times New Roman"/>
          <w:b/>
          <w:lang w:val="uk-UA" w:eastAsia="ru-RU"/>
        </w:rPr>
      </w:pPr>
      <w:r w:rsidRPr="00A700C2">
        <w:rPr>
          <w:b/>
          <w:lang w:val="uk-UA"/>
        </w:rPr>
        <w:lastRenderedPageBreak/>
        <w:t xml:space="preserve">16. </w:t>
      </w:r>
      <w:r w:rsidRPr="00A700C2">
        <w:rPr>
          <w:rFonts w:eastAsia="Times New Roman"/>
          <w:b/>
          <w:lang w:val="uk-UA" w:eastAsia="ru-RU"/>
        </w:rPr>
        <w:t xml:space="preserve">У «Прозорро.Продажі» від початку війни завершено майже 900 земельних аукціонів, які принесли організаторам майже 230 млн грн </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Опубліковано 13 вересня 2022 року, 12:45 </w:t>
      </w:r>
    </w:p>
    <w:p w:rsidR="00A700C2" w:rsidRPr="00A700C2" w:rsidRDefault="00A700C2" w:rsidP="00A700C2">
      <w:pPr>
        <w:pStyle w:val="a5"/>
        <w:jc w:val="both"/>
        <w:rPr>
          <w:rFonts w:eastAsia="Times New Roman"/>
          <w:szCs w:val="24"/>
          <w:lang w:val="uk-UA" w:eastAsia="ru-RU"/>
        </w:rPr>
      </w:pPr>
      <w:hyperlink r:id="rId46" w:history="1">
        <w:r w:rsidRPr="00A700C2">
          <w:rPr>
            <w:rFonts w:eastAsia="Times New Roman"/>
            <w:color w:val="0000FF"/>
            <w:szCs w:val="24"/>
            <w:u w:val="single"/>
            <w:lang w:val="uk-UA" w:eastAsia="ru-RU"/>
          </w:rPr>
          <w:t xml:space="preserve">Земельні відносини </w:t>
        </w:r>
      </w:hyperlink>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У системі від початку війни завершено 897 земельних аукціонів, які принесли організаторам 228 млн грн. А також оголошено 359 нових земельних аукціонів із оголошеною вартістю – 207 млн грн.</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Про це повідомляють у пресслужбі «Прозорро.Продажі».</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Загалом від початку запуску земельних аукціонів станом на сьогодні в системі оголошено 6299 земельних аукціонів, із них: 3 658 — із оренди та 2641 — із продажу землі.</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Вартість усіх лотів із оренди землі сягає 157 млн грн, вони охоплюють площу в понад 25 тис. га.</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Вартість лотів із продажу землі – 2 млрд 371 млн грн із площею 4,2 тис. га.</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Топ-5 регіонів за стартовою вартістю лотів із оренди та продажу землі – Львівська, Київська, Одеська, Закарпатська та Черкаська області.</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Зростання ціни на торгах становить близько 100 %.</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На період воєнного стану аукціони з оренди с/г землі державної та комунальної власності не проводяться. Проте системою «Prozorro.Продажі» можуть і надалі користуватися приватні фізичні особи.</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Нагадаємо, що 24 березня Верховна Рада України дозволила не проводити аукціони з оренди с/г землі державної та комунальної власності на період воєнного стану. Але це не стосується всіх інших видів земель – операції з ними мають проводитись і далі у </w:t>
      </w:r>
      <w:hyperlink r:id="rId47" w:history="1">
        <w:r w:rsidRPr="00A700C2">
          <w:rPr>
            <w:rFonts w:eastAsia="Times New Roman"/>
            <w:color w:val="0000FF"/>
            <w:szCs w:val="24"/>
            <w:u w:val="single"/>
            <w:lang w:val="uk-UA" w:eastAsia="ru-RU"/>
          </w:rPr>
          <w:t>«Прозорро.Продажі».</w:t>
        </w:r>
      </w:hyperlink>
      <w:r w:rsidRPr="00A700C2">
        <w:rPr>
          <w:rFonts w:eastAsia="Times New Roman"/>
          <w:szCs w:val="24"/>
          <w:lang w:val="uk-UA" w:eastAsia="ru-RU"/>
        </w:rPr>
        <w:t xml:space="preserve"> Крім того, ці зміни не впливають на приватних осіб – вони, як і раніше, мають змогу оголошувати в системі «</w:t>
      </w:r>
      <w:hyperlink r:id="rId48" w:history="1">
        <w:r w:rsidRPr="00A700C2">
          <w:rPr>
            <w:rFonts w:eastAsia="Times New Roman"/>
            <w:color w:val="0000FF"/>
            <w:szCs w:val="24"/>
            <w:u w:val="single"/>
            <w:lang w:val="uk-UA" w:eastAsia="ru-RU"/>
          </w:rPr>
          <w:t>Прозорро.Продажі</w:t>
        </w:r>
      </w:hyperlink>
      <w:r w:rsidRPr="00A700C2">
        <w:rPr>
          <w:rFonts w:eastAsia="Times New Roman"/>
          <w:szCs w:val="24"/>
          <w:lang w:val="uk-UA" w:eastAsia="ru-RU"/>
        </w:rPr>
        <w:t>» торги з продажу та оренди с/г землі.</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Із переліком авторизованих електронних майданчиків «Прозорро.Продажі» можна ознайомитися за посиланням:</w:t>
      </w:r>
      <w:hyperlink r:id="rId49" w:history="1">
        <w:r w:rsidRPr="00A700C2">
          <w:rPr>
            <w:rFonts w:eastAsia="Times New Roman"/>
            <w:color w:val="0000FF"/>
            <w:szCs w:val="24"/>
            <w:u w:val="single"/>
            <w:lang w:val="uk-UA" w:eastAsia="ru-RU"/>
          </w:rPr>
          <w:t> </w:t>
        </w:r>
      </w:hyperlink>
      <w:hyperlink r:id="rId50" w:history="1">
        <w:r w:rsidRPr="00A700C2">
          <w:rPr>
            <w:rFonts w:eastAsia="Times New Roman"/>
            <w:color w:val="0000FF"/>
            <w:szCs w:val="24"/>
            <w:u w:val="single"/>
            <w:lang w:val="uk-UA" w:eastAsia="ru-RU"/>
          </w:rPr>
          <w:t>https://prozorro.sale/</w:t>
        </w:r>
      </w:hyperlink>
      <w:r w:rsidRPr="00A700C2">
        <w:rPr>
          <w:rFonts w:eastAsia="Times New Roman"/>
          <w:szCs w:val="24"/>
          <w:lang w:val="uk-UA" w:eastAsia="ru-RU"/>
        </w:rPr>
        <w:t>.Про те, як стати продавцем на «Прозорро.Продажі», дізнайтеся</w:t>
      </w:r>
      <w:hyperlink r:id="rId51" w:history="1">
        <w:r w:rsidRPr="00A700C2">
          <w:rPr>
            <w:rFonts w:eastAsia="Times New Roman"/>
            <w:color w:val="0000FF"/>
            <w:szCs w:val="24"/>
            <w:u w:val="single"/>
            <w:lang w:val="uk-UA" w:eastAsia="ru-RU"/>
          </w:rPr>
          <w:t> тут</w:t>
        </w:r>
      </w:hyperlink>
      <w:r w:rsidRPr="00A700C2">
        <w:rPr>
          <w:rFonts w:eastAsia="Times New Roman"/>
          <w:szCs w:val="24"/>
          <w:lang w:val="uk-UA" w:eastAsia="ru-RU"/>
        </w:rPr>
        <w:t>, покупцем —</w:t>
      </w:r>
      <w:hyperlink r:id="rId52" w:history="1">
        <w:r w:rsidRPr="00A700C2">
          <w:rPr>
            <w:rFonts w:eastAsia="Times New Roman"/>
            <w:color w:val="0000FF"/>
            <w:szCs w:val="24"/>
            <w:u w:val="single"/>
            <w:lang w:val="uk-UA" w:eastAsia="ru-RU"/>
          </w:rPr>
          <w:t> тут</w:t>
        </w:r>
      </w:hyperlink>
      <w:r w:rsidRPr="00A700C2">
        <w:rPr>
          <w:rFonts w:eastAsia="Times New Roman"/>
          <w:szCs w:val="24"/>
          <w:lang w:val="uk-UA" w:eastAsia="ru-RU"/>
        </w:rPr>
        <w:t>. </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На платформі Дія.Цифрова освіта доступний модуль освітнього серіалу про онлайн-аукціони, який</w:t>
      </w:r>
      <w:hyperlink r:id="rId53" w:history="1">
        <w:r w:rsidRPr="00A700C2">
          <w:rPr>
            <w:rFonts w:eastAsia="Times New Roman"/>
            <w:color w:val="0000FF"/>
            <w:szCs w:val="24"/>
            <w:u w:val="single"/>
            <w:lang w:val="uk-UA" w:eastAsia="ru-RU"/>
          </w:rPr>
          <w:t> повністю присвячений земельним електронним аукціонам</w:t>
        </w:r>
      </w:hyperlink>
      <w:r w:rsidRPr="00A700C2">
        <w:rPr>
          <w:rFonts w:eastAsia="Times New Roman"/>
          <w:szCs w:val="24"/>
          <w:lang w:val="uk-UA" w:eastAsia="ru-RU"/>
        </w:rPr>
        <w:t>.</w:t>
      </w:r>
    </w:p>
    <w:p w:rsidR="00A700C2" w:rsidRPr="00A700C2" w:rsidRDefault="00A700C2" w:rsidP="00A700C2">
      <w:pPr>
        <w:pStyle w:val="a5"/>
        <w:jc w:val="both"/>
        <w:rPr>
          <w:lang w:val="uk-UA"/>
        </w:rPr>
      </w:pPr>
    </w:p>
    <w:p w:rsidR="00A700C2" w:rsidRPr="00A700C2" w:rsidRDefault="00A700C2" w:rsidP="00A700C2">
      <w:pPr>
        <w:pStyle w:val="a5"/>
        <w:rPr>
          <w:rFonts w:eastAsia="Times New Roman"/>
          <w:b/>
          <w:lang w:val="uk-UA" w:eastAsia="ru-RU"/>
        </w:rPr>
      </w:pPr>
      <w:r w:rsidRPr="00A700C2">
        <w:rPr>
          <w:b/>
          <w:lang w:val="uk-UA"/>
        </w:rPr>
        <w:t xml:space="preserve">17. </w:t>
      </w:r>
      <w:r w:rsidRPr="00A700C2">
        <w:rPr>
          <w:rFonts w:eastAsia="Times New Roman"/>
          <w:b/>
          <w:lang w:val="uk-UA" w:eastAsia="ru-RU"/>
        </w:rPr>
        <w:t xml:space="preserve">Як отримати дотацію за утримання корів через ДАР </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Опубліковано 13 вересня 2022 року, 10:13 </w:t>
      </w:r>
    </w:p>
    <w:p w:rsidR="00A700C2" w:rsidRPr="00A700C2" w:rsidRDefault="00A700C2" w:rsidP="00A700C2">
      <w:pPr>
        <w:pStyle w:val="a5"/>
        <w:jc w:val="both"/>
        <w:rPr>
          <w:rFonts w:eastAsia="Times New Roman"/>
          <w:szCs w:val="24"/>
          <w:lang w:val="uk-UA" w:eastAsia="ru-RU"/>
        </w:rPr>
      </w:pPr>
      <w:hyperlink r:id="rId54" w:history="1">
        <w:r w:rsidRPr="00A700C2">
          <w:rPr>
            <w:rFonts w:eastAsia="Times New Roman"/>
            <w:color w:val="0000FF"/>
            <w:szCs w:val="24"/>
            <w:u w:val="single"/>
            <w:lang w:val="uk-UA" w:eastAsia="ru-RU"/>
          </w:rPr>
          <w:t xml:space="preserve">Аграрний реєстр </w:t>
        </w:r>
      </w:hyperlink>
      <w:hyperlink r:id="rId55" w:history="1">
        <w:r w:rsidRPr="00A700C2">
          <w:rPr>
            <w:rFonts w:eastAsia="Times New Roman"/>
            <w:color w:val="0000FF"/>
            <w:szCs w:val="24"/>
            <w:u w:val="single"/>
            <w:lang w:val="uk-UA" w:eastAsia="ru-RU"/>
          </w:rPr>
          <w:t xml:space="preserve">Державна підтримка </w:t>
        </w:r>
      </w:hyperlink>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Нагадуємо, що у Державному аграрному реєстрі доступна програма підтримки для агровиробників, що утримують від 3 до 100 корів усіх напрямів продуктивності. </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Розмір дотації становить 5300 грн на одну корову, але не більше 530 000 грн. Строк подання заявки — до 15 листопада 2022 року.</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Подати заявку на підтримку можуть усі виробники сільгосппродукції, як фізичні, так і юридичні особи, що зареєстровані у ДАР та відповідають умовам програми. Детальніше про </w:t>
      </w:r>
      <w:hyperlink r:id="rId56" w:tgtFrame="_blank" w:history="1">
        <w:r w:rsidRPr="00A700C2">
          <w:rPr>
            <w:rFonts w:eastAsia="Times New Roman"/>
            <w:color w:val="0000FF"/>
            <w:szCs w:val="24"/>
            <w:u w:val="single"/>
            <w:lang w:val="uk-UA" w:eastAsia="ru-RU"/>
          </w:rPr>
          <w:t>умови</w:t>
        </w:r>
      </w:hyperlink>
      <w:r w:rsidRPr="00A700C2">
        <w:rPr>
          <w:rFonts w:eastAsia="Times New Roman"/>
          <w:szCs w:val="24"/>
          <w:lang w:val="uk-UA" w:eastAsia="ru-RU"/>
        </w:rPr>
        <w:t>.</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Покрокова інструкція з подання заявки в інфографіці під постом та тексті нижче.  Інструкція з реєстрації – за </w:t>
      </w:r>
      <w:hyperlink r:id="rId57" w:tgtFrame="_blank" w:history="1">
        <w:r w:rsidRPr="00A700C2">
          <w:rPr>
            <w:rFonts w:eastAsia="Times New Roman"/>
            <w:color w:val="0000FF"/>
            <w:szCs w:val="24"/>
            <w:u w:val="single"/>
            <w:lang w:val="uk-UA" w:eastAsia="ru-RU"/>
          </w:rPr>
          <w:t>посиланням</w:t>
        </w:r>
      </w:hyperlink>
      <w:r w:rsidRPr="00A700C2">
        <w:rPr>
          <w:rFonts w:eastAsia="Times New Roman"/>
          <w:szCs w:val="24"/>
          <w:lang w:val="uk-UA" w:eastAsia="ru-RU"/>
        </w:rPr>
        <w:t>.</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ЯК ПОДАТИ ЗАЯВКУ ЗА НАПРЯМОМ “СПЕЦІАЛЬНА БЮДЖЕТНА ДОТАЦІЯ ЗА УТРИМАННЯ КОРІВ</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Увійдіть у кабінет на </w:t>
      </w:r>
      <w:hyperlink r:id="rId58" w:history="1">
        <w:r w:rsidRPr="00A700C2">
          <w:rPr>
            <w:rFonts w:eastAsia="Times New Roman"/>
            <w:color w:val="0000FF"/>
            <w:szCs w:val="24"/>
            <w:u w:val="single"/>
            <w:lang w:val="uk-UA" w:eastAsia="ru-RU"/>
          </w:rPr>
          <w:t>www.dar.gov.ua</w:t>
        </w:r>
      </w:hyperlink>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Перевірте відомості про ваших тварин у розділі “Тварини”. Для розрахунку очікуваної суми субсидії відфільтруйте список тварин за статтю “Корова”.</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Відкрийте програму в розділі “Доступні програми”. Для подання заявки натисніть “+” навпроти назви програми.</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lastRenderedPageBreak/>
        <w:t>Розрахуйте бажану суму дотації: помножте кількість ваших корів з реєстру на 5300 грн. Отриманий добуток вкажіть у відповідному полі при заповненні заявки.</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Дайте відповіді на запитання в опитувальнику, надайте згоду на проведення уповноваженими особами моніторингу та оцінювання достовірності наданої інформації як документально, так і шляхом перевірки за місцем здійснення діяльності і натисніть “Подати заявку”.</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Система згенерує заповнену заявку згідно з формою, затвердженою Мінагрополітики. Перевірте ще раз коректність уведених даних та підпишіть заявку за допомогою КЕП.</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Після перевірки заявки відповідальними працівниками Укрдержфонду, у разі її схвалення, вам у кабінет на підпис надійде Договір про отримання бюджетних коштів з Укрдержфондом.</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Невдовзі після підписання Договору з вашого боку на рахунок, вказаний при поданні заявки, надійдуть кошти.</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Важливо:</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Дія програми поширюється на утримувачів корів, які ідентифіковані та зареєстровані відповідно до законодавства.</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Дія програми поширюється на всю Україну, окрім територій, які включені до переліку громад, що розташовані в районі проведення бойових дій, або які перебувають в тимчасовій окупації чи оточенні, затвердженого Мінреінтеграції.</w:t>
      </w:r>
    </w:p>
    <w:p w:rsidR="00A700C2" w:rsidRPr="00A700C2" w:rsidRDefault="00A700C2" w:rsidP="00A700C2">
      <w:pPr>
        <w:pStyle w:val="a5"/>
        <w:jc w:val="both"/>
        <w:rPr>
          <w:rFonts w:eastAsia="Times New Roman"/>
          <w:szCs w:val="24"/>
          <w:lang w:val="uk-UA" w:eastAsia="ru-RU"/>
        </w:rPr>
      </w:pPr>
      <w:r w:rsidRPr="00A700C2">
        <w:rPr>
          <w:rFonts w:eastAsia="Times New Roman"/>
          <w:szCs w:val="24"/>
          <w:lang w:val="uk-UA" w:eastAsia="ru-RU"/>
        </w:rPr>
        <w:t xml:space="preserve">З питаннями щодо реєстрації та подання заявок у ДАР звертайтесь до Контакт-центру: 044 339 92 15, </w:t>
      </w:r>
      <w:hyperlink r:id="rId59" w:history="1">
        <w:r w:rsidRPr="00A700C2">
          <w:rPr>
            <w:rFonts w:eastAsia="Times New Roman"/>
            <w:color w:val="0000FF"/>
            <w:szCs w:val="24"/>
            <w:u w:val="single"/>
            <w:lang w:val="uk-UA" w:eastAsia="ru-RU"/>
          </w:rPr>
          <w:t>support@dar.gov.ua</w:t>
        </w:r>
      </w:hyperlink>
      <w:r w:rsidRPr="00A700C2">
        <w:rPr>
          <w:rFonts w:eastAsia="Times New Roman"/>
          <w:szCs w:val="24"/>
          <w:lang w:val="uk-UA" w:eastAsia="ru-RU"/>
        </w:rPr>
        <w:t>, або до Регіонального відділення Укрдержфонду за місцем вашої реєстрації.</w:t>
      </w:r>
    </w:p>
    <w:p w:rsidR="00B65F39" w:rsidRDefault="00B65F39">
      <w:pPr>
        <w:rPr>
          <w:lang w:val="uk-UA"/>
        </w:rPr>
      </w:pPr>
    </w:p>
    <w:p w:rsidR="00B65F39" w:rsidRDefault="00B65F39" w:rsidP="00A700C2">
      <w:pPr>
        <w:ind w:left="1416" w:firstLine="708"/>
      </w:pPr>
      <w:hyperlink r:id="rId60" w:history="1">
        <w:r w:rsidRPr="000F5F6E">
          <w:rPr>
            <w:rStyle w:val="a3"/>
          </w:rPr>
          <w:t>https://minagro.gov.ua/timeline?category_id=6&amp;type=posts</w:t>
        </w:r>
      </w:hyperlink>
    </w:p>
    <w:p w:rsidR="00B65F39" w:rsidRDefault="00B65F39"/>
    <w:sectPr w:rsidR="00B65F39">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C5" w:rsidRDefault="001C54C5" w:rsidP="00A700C2">
      <w:pPr>
        <w:spacing w:after="0" w:line="240" w:lineRule="auto"/>
      </w:pPr>
      <w:r>
        <w:separator/>
      </w:r>
    </w:p>
  </w:endnote>
  <w:endnote w:type="continuationSeparator" w:id="0">
    <w:p w:rsidR="001C54C5" w:rsidRDefault="001C54C5" w:rsidP="00A7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C5" w:rsidRDefault="001C54C5" w:rsidP="00A700C2">
      <w:pPr>
        <w:spacing w:after="0" w:line="240" w:lineRule="auto"/>
      </w:pPr>
      <w:r>
        <w:separator/>
      </w:r>
    </w:p>
  </w:footnote>
  <w:footnote w:type="continuationSeparator" w:id="0">
    <w:p w:rsidR="001C54C5" w:rsidRDefault="001C54C5" w:rsidP="00A7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A700C2">
      <w:trPr>
        <w:trHeight w:val="720"/>
      </w:trPr>
      <w:tc>
        <w:tcPr>
          <w:tcW w:w="1667" w:type="pct"/>
        </w:tcPr>
        <w:p w:rsidR="00A700C2" w:rsidRDefault="00A700C2">
          <w:pPr>
            <w:pStyle w:val="a6"/>
            <w:tabs>
              <w:tab w:val="clear" w:pos="4677"/>
              <w:tab w:val="clear" w:pos="9355"/>
            </w:tabs>
            <w:rPr>
              <w:color w:val="5B9BD5" w:themeColor="accent1"/>
            </w:rPr>
          </w:pPr>
        </w:p>
      </w:tc>
      <w:tc>
        <w:tcPr>
          <w:tcW w:w="1667" w:type="pct"/>
        </w:tcPr>
        <w:p w:rsidR="00A700C2" w:rsidRDefault="00A700C2">
          <w:pPr>
            <w:pStyle w:val="a6"/>
            <w:tabs>
              <w:tab w:val="clear" w:pos="4677"/>
              <w:tab w:val="clear" w:pos="9355"/>
            </w:tabs>
            <w:jc w:val="center"/>
            <w:rPr>
              <w:color w:val="5B9BD5" w:themeColor="accent1"/>
            </w:rPr>
          </w:pPr>
        </w:p>
      </w:tc>
      <w:tc>
        <w:tcPr>
          <w:tcW w:w="1666" w:type="pct"/>
        </w:tcPr>
        <w:p w:rsidR="00A700C2" w:rsidRDefault="00A700C2">
          <w:pPr>
            <w:pStyle w:val="a6"/>
            <w:tabs>
              <w:tab w:val="clear" w:pos="4677"/>
              <w:tab w:val="clear" w:pos="9355"/>
            </w:tabs>
            <w:jc w:val="right"/>
            <w:rPr>
              <w:color w:val="5B9BD5" w:themeColor="accent1"/>
            </w:rPr>
          </w:pPr>
          <w:r>
            <w:rPr>
              <w:color w:val="5B9BD5" w:themeColor="accent1"/>
              <w:szCs w:val="24"/>
            </w:rPr>
            <w:fldChar w:fldCharType="begin"/>
          </w:r>
          <w:r>
            <w:rPr>
              <w:color w:val="5B9BD5" w:themeColor="accent1"/>
              <w:szCs w:val="24"/>
            </w:rPr>
            <w:instrText>PAGE   \* MERGEFORMAT</w:instrText>
          </w:r>
          <w:r>
            <w:rPr>
              <w:color w:val="5B9BD5" w:themeColor="accent1"/>
              <w:szCs w:val="24"/>
            </w:rPr>
            <w:fldChar w:fldCharType="separate"/>
          </w:r>
          <w:r w:rsidR="00477019">
            <w:rPr>
              <w:noProof/>
              <w:color w:val="5B9BD5" w:themeColor="accent1"/>
              <w:szCs w:val="24"/>
            </w:rPr>
            <w:t>1</w:t>
          </w:r>
          <w:r>
            <w:rPr>
              <w:color w:val="5B9BD5" w:themeColor="accent1"/>
              <w:szCs w:val="24"/>
            </w:rPr>
            <w:fldChar w:fldCharType="end"/>
          </w:r>
        </w:p>
      </w:tc>
    </w:tr>
  </w:tbl>
  <w:p w:rsidR="00A700C2" w:rsidRDefault="00A700C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443"/>
    <w:multiLevelType w:val="multilevel"/>
    <w:tmpl w:val="093C9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71A7"/>
    <w:multiLevelType w:val="multilevel"/>
    <w:tmpl w:val="BF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A5923"/>
    <w:multiLevelType w:val="multilevel"/>
    <w:tmpl w:val="CA5C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7B0B7F"/>
    <w:multiLevelType w:val="multilevel"/>
    <w:tmpl w:val="7556D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CC"/>
    <w:rsid w:val="00166223"/>
    <w:rsid w:val="001C54C5"/>
    <w:rsid w:val="002C2727"/>
    <w:rsid w:val="003F11A6"/>
    <w:rsid w:val="00477019"/>
    <w:rsid w:val="00A700C2"/>
    <w:rsid w:val="00B3356B"/>
    <w:rsid w:val="00B434CC"/>
    <w:rsid w:val="00B65F39"/>
    <w:rsid w:val="00CE77B0"/>
    <w:rsid w:val="00E44361"/>
    <w:rsid w:val="00FB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DD5A"/>
  <w15:chartTrackingRefBased/>
  <w15:docId w15:val="{3B76E825-208D-484B-9936-5E228D54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61"/>
    <w:pPr>
      <w:spacing w:after="200" w:line="276" w:lineRule="auto"/>
    </w:pPr>
    <w:rPr>
      <w:rFonts w:ascii="Times New Roman" w:eastAsiaTheme="minorEastAsia" w:hAnsi="Times New Roman"/>
      <w:sz w:val="24"/>
    </w:rPr>
  </w:style>
  <w:style w:type="paragraph" w:styleId="1">
    <w:name w:val="heading 1"/>
    <w:basedOn w:val="a"/>
    <w:next w:val="a"/>
    <w:link w:val="10"/>
    <w:uiPriority w:val="9"/>
    <w:qFormat/>
    <w:rsid w:val="00B65F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F39"/>
    <w:rPr>
      <w:color w:val="0563C1" w:themeColor="hyperlink"/>
      <w:u w:val="single"/>
    </w:rPr>
  </w:style>
  <w:style w:type="paragraph" w:styleId="a4">
    <w:name w:val="List Paragraph"/>
    <w:basedOn w:val="a"/>
    <w:uiPriority w:val="34"/>
    <w:qFormat/>
    <w:rsid w:val="00B65F39"/>
    <w:pPr>
      <w:ind w:left="720"/>
      <w:contextualSpacing/>
    </w:pPr>
  </w:style>
  <w:style w:type="paragraph" w:styleId="a5">
    <w:name w:val="No Spacing"/>
    <w:uiPriority w:val="1"/>
    <w:qFormat/>
    <w:rsid w:val="00B65F39"/>
    <w:pPr>
      <w:spacing w:after="0" w:line="240" w:lineRule="auto"/>
    </w:pPr>
    <w:rPr>
      <w:rFonts w:ascii="Times New Roman" w:eastAsiaTheme="minorEastAsia" w:hAnsi="Times New Roman"/>
      <w:sz w:val="24"/>
    </w:rPr>
  </w:style>
  <w:style w:type="character" w:customStyle="1" w:styleId="10">
    <w:name w:val="Заголовок 1 Знак"/>
    <w:basedOn w:val="a0"/>
    <w:link w:val="1"/>
    <w:uiPriority w:val="9"/>
    <w:rsid w:val="00B65F39"/>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A700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00C2"/>
    <w:rPr>
      <w:rFonts w:ascii="Times New Roman" w:eastAsiaTheme="minorEastAsia" w:hAnsi="Times New Roman"/>
      <w:sz w:val="24"/>
    </w:rPr>
  </w:style>
  <w:style w:type="paragraph" w:styleId="a8">
    <w:name w:val="footer"/>
    <w:basedOn w:val="a"/>
    <w:link w:val="a9"/>
    <w:uiPriority w:val="99"/>
    <w:unhideWhenUsed/>
    <w:rsid w:val="00A700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00C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9172">
      <w:bodyDiv w:val="1"/>
      <w:marLeft w:val="0"/>
      <w:marRight w:val="0"/>
      <w:marTop w:val="0"/>
      <w:marBottom w:val="0"/>
      <w:divBdr>
        <w:top w:val="none" w:sz="0" w:space="0" w:color="auto"/>
        <w:left w:val="none" w:sz="0" w:space="0" w:color="auto"/>
        <w:bottom w:val="none" w:sz="0" w:space="0" w:color="auto"/>
        <w:right w:val="none" w:sz="0" w:space="0" w:color="auto"/>
      </w:divBdr>
    </w:div>
    <w:div w:id="74129178">
      <w:bodyDiv w:val="1"/>
      <w:marLeft w:val="0"/>
      <w:marRight w:val="0"/>
      <w:marTop w:val="0"/>
      <w:marBottom w:val="0"/>
      <w:divBdr>
        <w:top w:val="none" w:sz="0" w:space="0" w:color="auto"/>
        <w:left w:val="none" w:sz="0" w:space="0" w:color="auto"/>
        <w:bottom w:val="none" w:sz="0" w:space="0" w:color="auto"/>
        <w:right w:val="none" w:sz="0" w:space="0" w:color="auto"/>
      </w:divBdr>
      <w:divsChild>
        <w:div w:id="1898936091">
          <w:marLeft w:val="0"/>
          <w:marRight w:val="0"/>
          <w:marTop w:val="0"/>
          <w:marBottom w:val="0"/>
          <w:divBdr>
            <w:top w:val="none" w:sz="0" w:space="0" w:color="auto"/>
            <w:left w:val="none" w:sz="0" w:space="0" w:color="auto"/>
            <w:bottom w:val="none" w:sz="0" w:space="0" w:color="auto"/>
            <w:right w:val="none" w:sz="0" w:space="0" w:color="auto"/>
          </w:divBdr>
          <w:divsChild>
            <w:div w:id="425272646">
              <w:marLeft w:val="0"/>
              <w:marRight w:val="0"/>
              <w:marTop w:val="0"/>
              <w:marBottom w:val="0"/>
              <w:divBdr>
                <w:top w:val="none" w:sz="0" w:space="0" w:color="auto"/>
                <w:left w:val="none" w:sz="0" w:space="0" w:color="auto"/>
                <w:bottom w:val="none" w:sz="0" w:space="0" w:color="auto"/>
                <w:right w:val="none" w:sz="0" w:space="0" w:color="auto"/>
              </w:divBdr>
            </w:div>
            <w:div w:id="123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0417">
      <w:bodyDiv w:val="1"/>
      <w:marLeft w:val="0"/>
      <w:marRight w:val="0"/>
      <w:marTop w:val="0"/>
      <w:marBottom w:val="0"/>
      <w:divBdr>
        <w:top w:val="none" w:sz="0" w:space="0" w:color="auto"/>
        <w:left w:val="none" w:sz="0" w:space="0" w:color="auto"/>
        <w:bottom w:val="none" w:sz="0" w:space="0" w:color="auto"/>
        <w:right w:val="none" w:sz="0" w:space="0" w:color="auto"/>
      </w:divBdr>
      <w:divsChild>
        <w:div w:id="354964749">
          <w:marLeft w:val="0"/>
          <w:marRight w:val="0"/>
          <w:marTop w:val="0"/>
          <w:marBottom w:val="0"/>
          <w:divBdr>
            <w:top w:val="none" w:sz="0" w:space="0" w:color="auto"/>
            <w:left w:val="none" w:sz="0" w:space="0" w:color="auto"/>
            <w:bottom w:val="none" w:sz="0" w:space="0" w:color="auto"/>
            <w:right w:val="none" w:sz="0" w:space="0" w:color="auto"/>
          </w:divBdr>
          <w:divsChild>
            <w:div w:id="1164011157">
              <w:marLeft w:val="0"/>
              <w:marRight w:val="0"/>
              <w:marTop w:val="0"/>
              <w:marBottom w:val="0"/>
              <w:divBdr>
                <w:top w:val="none" w:sz="0" w:space="0" w:color="auto"/>
                <w:left w:val="none" w:sz="0" w:space="0" w:color="auto"/>
                <w:bottom w:val="none" w:sz="0" w:space="0" w:color="auto"/>
                <w:right w:val="none" w:sz="0" w:space="0" w:color="auto"/>
              </w:divBdr>
            </w:div>
            <w:div w:id="187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3434">
      <w:bodyDiv w:val="1"/>
      <w:marLeft w:val="0"/>
      <w:marRight w:val="0"/>
      <w:marTop w:val="0"/>
      <w:marBottom w:val="0"/>
      <w:divBdr>
        <w:top w:val="none" w:sz="0" w:space="0" w:color="auto"/>
        <w:left w:val="none" w:sz="0" w:space="0" w:color="auto"/>
        <w:bottom w:val="none" w:sz="0" w:space="0" w:color="auto"/>
        <w:right w:val="none" w:sz="0" w:space="0" w:color="auto"/>
      </w:divBdr>
      <w:divsChild>
        <w:div w:id="1520267676">
          <w:marLeft w:val="0"/>
          <w:marRight w:val="0"/>
          <w:marTop w:val="0"/>
          <w:marBottom w:val="0"/>
          <w:divBdr>
            <w:top w:val="none" w:sz="0" w:space="0" w:color="auto"/>
            <w:left w:val="none" w:sz="0" w:space="0" w:color="auto"/>
            <w:bottom w:val="none" w:sz="0" w:space="0" w:color="auto"/>
            <w:right w:val="none" w:sz="0" w:space="0" w:color="auto"/>
          </w:divBdr>
          <w:divsChild>
            <w:div w:id="344402762">
              <w:marLeft w:val="0"/>
              <w:marRight w:val="0"/>
              <w:marTop w:val="0"/>
              <w:marBottom w:val="0"/>
              <w:divBdr>
                <w:top w:val="none" w:sz="0" w:space="0" w:color="auto"/>
                <w:left w:val="none" w:sz="0" w:space="0" w:color="auto"/>
                <w:bottom w:val="none" w:sz="0" w:space="0" w:color="auto"/>
                <w:right w:val="none" w:sz="0" w:space="0" w:color="auto"/>
              </w:divBdr>
            </w:div>
            <w:div w:id="11933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2966">
      <w:bodyDiv w:val="1"/>
      <w:marLeft w:val="0"/>
      <w:marRight w:val="0"/>
      <w:marTop w:val="0"/>
      <w:marBottom w:val="0"/>
      <w:divBdr>
        <w:top w:val="none" w:sz="0" w:space="0" w:color="auto"/>
        <w:left w:val="none" w:sz="0" w:space="0" w:color="auto"/>
        <w:bottom w:val="none" w:sz="0" w:space="0" w:color="auto"/>
        <w:right w:val="none" w:sz="0" w:space="0" w:color="auto"/>
      </w:divBdr>
      <w:divsChild>
        <w:div w:id="297148065">
          <w:marLeft w:val="0"/>
          <w:marRight w:val="0"/>
          <w:marTop w:val="0"/>
          <w:marBottom w:val="0"/>
          <w:divBdr>
            <w:top w:val="none" w:sz="0" w:space="0" w:color="auto"/>
            <w:left w:val="none" w:sz="0" w:space="0" w:color="auto"/>
            <w:bottom w:val="none" w:sz="0" w:space="0" w:color="auto"/>
            <w:right w:val="none" w:sz="0" w:space="0" w:color="auto"/>
          </w:divBdr>
          <w:divsChild>
            <w:div w:id="1489635110">
              <w:marLeft w:val="0"/>
              <w:marRight w:val="0"/>
              <w:marTop w:val="0"/>
              <w:marBottom w:val="0"/>
              <w:divBdr>
                <w:top w:val="none" w:sz="0" w:space="0" w:color="auto"/>
                <w:left w:val="none" w:sz="0" w:space="0" w:color="auto"/>
                <w:bottom w:val="none" w:sz="0" w:space="0" w:color="auto"/>
                <w:right w:val="none" w:sz="0" w:space="0" w:color="auto"/>
              </w:divBdr>
            </w:div>
            <w:div w:id="10647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9360">
      <w:bodyDiv w:val="1"/>
      <w:marLeft w:val="0"/>
      <w:marRight w:val="0"/>
      <w:marTop w:val="0"/>
      <w:marBottom w:val="0"/>
      <w:divBdr>
        <w:top w:val="none" w:sz="0" w:space="0" w:color="auto"/>
        <w:left w:val="none" w:sz="0" w:space="0" w:color="auto"/>
        <w:bottom w:val="none" w:sz="0" w:space="0" w:color="auto"/>
        <w:right w:val="none" w:sz="0" w:space="0" w:color="auto"/>
      </w:divBdr>
      <w:divsChild>
        <w:div w:id="87429175">
          <w:marLeft w:val="0"/>
          <w:marRight w:val="0"/>
          <w:marTop w:val="0"/>
          <w:marBottom w:val="0"/>
          <w:divBdr>
            <w:top w:val="none" w:sz="0" w:space="0" w:color="auto"/>
            <w:left w:val="none" w:sz="0" w:space="0" w:color="auto"/>
            <w:bottom w:val="none" w:sz="0" w:space="0" w:color="auto"/>
            <w:right w:val="none" w:sz="0" w:space="0" w:color="auto"/>
          </w:divBdr>
          <w:divsChild>
            <w:div w:id="1385716830">
              <w:marLeft w:val="0"/>
              <w:marRight w:val="0"/>
              <w:marTop w:val="0"/>
              <w:marBottom w:val="0"/>
              <w:divBdr>
                <w:top w:val="none" w:sz="0" w:space="0" w:color="auto"/>
                <w:left w:val="none" w:sz="0" w:space="0" w:color="auto"/>
                <w:bottom w:val="none" w:sz="0" w:space="0" w:color="auto"/>
                <w:right w:val="none" w:sz="0" w:space="0" w:color="auto"/>
              </w:divBdr>
            </w:div>
            <w:div w:id="8951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4151">
      <w:bodyDiv w:val="1"/>
      <w:marLeft w:val="0"/>
      <w:marRight w:val="0"/>
      <w:marTop w:val="0"/>
      <w:marBottom w:val="0"/>
      <w:divBdr>
        <w:top w:val="none" w:sz="0" w:space="0" w:color="auto"/>
        <w:left w:val="none" w:sz="0" w:space="0" w:color="auto"/>
        <w:bottom w:val="none" w:sz="0" w:space="0" w:color="auto"/>
        <w:right w:val="none" w:sz="0" w:space="0" w:color="auto"/>
      </w:divBdr>
      <w:divsChild>
        <w:div w:id="1409038937">
          <w:marLeft w:val="0"/>
          <w:marRight w:val="0"/>
          <w:marTop w:val="0"/>
          <w:marBottom w:val="0"/>
          <w:divBdr>
            <w:top w:val="none" w:sz="0" w:space="0" w:color="auto"/>
            <w:left w:val="none" w:sz="0" w:space="0" w:color="auto"/>
            <w:bottom w:val="none" w:sz="0" w:space="0" w:color="auto"/>
            <w:right w:val="none" w:sz="0" w:space="0" w:color="auto"/>
          </w:divBdr>
          <w:divsChild>
            <w:div w:id="1075322294">
              <w:marLeft w:val="0"/>
              <w:marRight w:val="0"/>
              <w:marTop w:val="0"/>
              <w:marBottom w:val="0"/>
              <w:divBdr>
                <w:top w:val="none" w:sz="0" w:space="0" w:color="auto"/>
                <w:left w:val="none" w:sz="0" w:space="0" w:color="auto"/>
                <w:bottom w:val="none" w:sz="0" w:space="0" w:color="auto"/>
                <w:right w:val="none" w:sz="0" w:space="0" w:color="auto"/>
              </w:divBdr>
            </w:div>
            <w:div w:id="12914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7071">
      <w:bodyDiv w:val="1"/>
      <w:marLeft w:val="0"/>
      <w:marRight w:val="0"/>
      <w:marTop w:val="0"/>
      <w:marBottom w:val="0"/>
      <w:divBdr>
        <w:top w:val="none" w:sz="0" w:space="0" w:color="auto"/>
        <w:left w:val="none" w:sz="0" w:space="0" w:color="auto"/>
        <w:bottom w:val="none" w:sz="0" w:space="0" w:color="auto"/>
        <w:right w:val="none" w:sz="0" w:space="0" w:color="auto"/>
      </w:divBdr>
      <w:divsChild>
        <w:div w:id="184636844">
          <w:marLeft w:val="0"/>
          <w:marRight w:val="0"/>
          <w:marTop w:val="0"/>
          <w:marBottom w:val="0"/>
          <w:divBdr>
            <w:top w:val="none" w:sz="0" w:space="0" w:color="auto"/>
            <w:left w:val="none" w:sz="0" w:space="0" w:color="auto"/>
            <w:bottom w:val="none" w:sz="0" w:space="0" w:color="auto"/>
            <w:right w:val="none" w:sz="0" w:space="0" w:color="auto"/>
          </w:divBdr>
          <w:divsChild>
            <w:div w:id="457335337">
              <w:marLeft w:val="0"/>
              <w:marRight w:val="0"/>
              <w:marTop w:val="0"/>
              <w:marBottom w:val="0"/>
              <w:divBdr>
                <w:top w:val="none" w:sz="0" w:space="0" w:color="auto"/>
                <w:left w:val="none" w:sz="0" w:space="0" w:color="auto"/>
                <w:bottom w:val="none" w:sz="0" w:space="0" w:color="auto"/>
                <w:right w:val="none" w:sz="0" w:space="0" w:color="auto"/>
              </w:divBdr>
            </w:div>
            <w:div w:id="18505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5067">
      <w:bodyDiv w:val="1"/>
      <w:marLeft w:val="0"/>
      <w:marRight w:val="0"/>
      <w:marTop w:val="0"/>
      <w:marBottom w:val="0"/>
      <w:divBdr>
        <w:top w:val="none" w:sz="0" w:space="0" w:color="auto"/>
        <w:left w:val="none" w:sz="0" w:space="0" w:color="auto"/>
        <w:bottom w:val="none" w:sz="0" w:space="0" w:color="auto"/>
        <w:right w:val="none" w:sz="0" w:space="0" w:color="auto"/>
      </w:divBdr>
      <w:divsChild>
        <w:div w:id="642393525">
          <w:marLeft w:val="0"/>
          <w:marRight w:val="0"/>
          <w:marTop w:val="0"/>
          <w:marBottom w:val="0"/>
          <w:divBdr>
            <w:top w:val="none" w:sz="0" w:space="0" w:color="auto"/>
            <w:left w:val="none" w:sz="0" w:space="0" w:color="auto"/>
            <w:bottom w:val="none" w:sz="0" w:space="0" w:color="auto"/>
            <w:right w:val="none" w:sz="0" w:space="0" w:color="auto"/>
          </w:divBdr>
          <w:divsChild>
            <w:div w:id="1851024135">
              <w:marLeft w:val="0"/>
              <w:marRight w:val="0"/>
              <w:marTop w:val="0"/>
              <w:marBottom w:val="0"/>
              <w:divBdr>
                <w:top w:val="none" w:sz="0" w:space="0" w:color="auto"/>
                <w:left w:val="none" w:sz="0" w:space="0" w:color="auto"/>
                <w:bottom w:val="none" w:sz="0" w:space="0" w:color="auto"/>
                <w:right w:val="none" w:sz="0" w:space="0" w:color="auto"/>
              </w:divBdr>
            </w:div>
            <w:div w:id="988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3958">
      <w:bodyDiv w:val="1"/>
      <w:marLeft w:val="0"/>
      <w:marRight w:val="0"/>
      <w:marTop w:val="0"/>
      <w:marBottom w:val="0"/>
      <w:divBdr>
        <w:top w:val="none" w:sz="0" w:space="0" w:color="auto"/>
        <w:left w:val="none" w:sz="0" w:space="0" w:color="auto"/>
        <w:bottom w:val="none" w:sz="0" w:space="0" w:color="auto"/>
        <w:right w:val="none" w:sz="0" w:space="0" w:color="auto"/>
      </w:divBdr>
      <w:divsChild>
        <w:div w:id="546336606">
          <w:marLeft w:val="0"/>
          <w:marRight w:val="0"/>
          <w:marTop w:val="0"/>
          <w:marBottom w:val="0"/>
          <w:divBdr>
            <w:top w:val="none" w:sz="0" w:space="0" w:color="auto"/>
            <w:left w:val="none" w:sz="0" w:space="0" w:color="auto"/>
            <w:bottom w:val="none" w:sz="0" w:space="0" w:color="auto"/>
            <w:right w:val="none" w:sz="0" w:space="0" w:color="auto"/>
          </w:divBdr>
          <w:divsChild>
            <w:div w:id="545028423">
              <w:marLeft w:val="0"/>
              <w:marRight w:val="0"/>
              <w:marTop w:val="0"/>
              <w:marBottom w:val="0"/>
              <w:divBdr>
                <w:top w:val="none" w:sz="0" w:space="0" w:color="auto"/>
                <w:left w:val="none" w:sz="0" w:space="0" w:color="auto"/>
                <w:bottom w:val="none" w:sz="0" w:space="0" w:color="auto"/>
                <w:right w:val="none" w:sz="0" w:space="0" w:color="auto"/>
              </w:divBdr>
            </w:div>
            <w:div w:id="9377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4573">
      <w:bodyDiv w:val="1"/>
      <w:marLeft w:val="0"/>
      <w:marRight w:val="0"/>
      <w:marTop w:val="0"/>
      <w:marBottom w:val="0"/>
      <w:divBdr>
        <w:top w:val="none" w:sz="0" w:space="0" w:color="auto"/>
        <w:left w:val="none" w:sz="0" w:space="0" w:color="auto"/>
        <w:bottom w:val="none" w:sz="0" w:space="0" w:color="auto"/>
        <w:right w:val="none" w:sz="0" w:space="0" w:color="auto"/>
      </w:divBdr>
      <w:divsChild>
        <w:div w:id="1782610340">
          <w:marLeft w:val="0"/>
          <w:marRight w:val="0"/>
          <w:marTop w:val="0"/>
          <w:marBottom w:val="0"/>
          <w:divBdr>
            <w:top w:val="none" w:sz="0" w:space="0" w:color="auto"/>
            <w:left w:val="none" w:sz="0" w:space="0" w:color="auto"/>
            <w:bottom w:val="none" w:sz="0" w:space="0" w:color="auto"/>
            <w:right w:val="none" w:sz="0" w:space="0" w:color="auto"/>
          </w:divBdr>
          <w:divsChild>
            <w:div w:id="876166463">
              <w:marLeft w:val="0"/>
              <w:marRight w:val="0"/>
              <w:marTop w:val="0"/>
              <w:marBottom w:val="0"/>
              <w:divBdr>
                <w:top w:val="none" w:sz="0" w:space="0" w:color="auto"/>
                <w:left w:val="none" w:sz="0" w:space="0" w:color="auto"/>
                <w:bottom w:val="none" w:sz="0" w:space="0" w:color="auto"/>
                <w:right w:val="none" w:sz="0" w:space="0" w:color="auto"/>
              </w:divBdr>
            </w:div>
            <w:div w:id="9042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2611">
      <w:bodyDiv w:val="1"/>
      <w:marLeft w:val="0"/>
      <w:marRight w:val="0"/>
      <w:marTop w:val="0"/>
      <w:marBottom w:val="0"/>
      <w:divBdr>
        <w:top w:val="none" w:sz="0" w:space="0" w:color="auto"/>
        <w:left w:val="none" w:sz="0" w:space="0" w:color="auto"/>
        <w:bottom w:val="none" w:sz="0" w:space="0" w:color="auto"/>
        <w:right w:val="none" w:sz="0" w:space="0" w:color="auto"/>
      </w:divBdr>
      <w:divsChild>
        <w:div w:id="700326552">
          <w:marLeft w:val="0"/>
          <w:marRight w:val="0"/>
          <w:marTop w:val="0"/>
          <w:marBottom w:val="0"/>
          <w:divBdr>
            <w:top w:val="none" w:sz="0" w:space="0" w:color="auto"/>
            <w:left w:val="none" w:sz="0" w:space="0" w:color="auto"/>
            <w:bottom w:val="none" w:sz="0" w:space="0" w:color="auto"/>
            <w:right w:val="none" w:sz="0" w:space="0" w:color="auto"/>
          </w:divBdr>
          <w:divsChild>
            <w:div w:id="1330064296">
              <w:marLeft w:val="0"/>
              <w:marRight w:val="0"/>
              <w:marTop w:val="0"/>
              <w:marBottom w:val="0"/>
              <w:divBdr>
                <w:top w:val="none" w:sz="0" w:space="0" w:color="auto"/>
                <w:left w:val="none" w:sz="0" w:space="0" w:color="auto"/>
                <w:bottom w:val="none" w:sz="0" w:space="0" w:color="auto"/>
                <w:right w:val="none" w:sz="0" w:space="0" w:color="auto"/>
              </w:divBdr>
            </w:div>
            <w:div w:id="1634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7435">
      <w:bodyDiv w:val="1"/>
      <w:marLeft w:val="0"/>
      <w:marRight w:val="0"/>
      <w:marTop w:val="0"/>
      <w:marBottom w:val="0"/>
      <w:divBdr>
        <w:top w:val="none" w:sz="0" w:space="0" w:color="auto"/>
        <w:left w:val="none" w:sz="0" w:space="0" w:color="auto"/>
        <w:bottom w:val="none" w:sz="0" w:space="0" w:color="auto"/>
        <w:right w:val="none" w:sz="0" w:space="0" w:color="auto"/>
      </w:divBdr>
      <w:divsChild>
        <w:div w:id="1942685498">
          <w:marLeft w:val="0"/>
          <w:marRight w:val="0"/>
          <w:marTop w:val="0"/>
          <w:marBottom w:val="0"/>
          <w:divBdr>
            <w:top w:val="none" w:sz="0" w:space="0" w:color="auto"/>
            <w:left w:val="none" w:sz="0" w:space="0" w:color="auto"/>
            <w:bottom w:val="none" w:sz="0" w:space="0" w:color="auto"/>
            <w:right w:val="none" w:sz="0" w:space="0" w:color="auto"/>
          </w:divBdr>
          <w:divsChild>
            <w:div w:id="2104450110">
              <w:marLeft w:val="0"/>
              <w:marRight w:val="0"/>
              <w:marTop w:val="0"/>
              <w:marBottom w:val="0"/>
              <w:divBdr>
                <w:top w:val="none" w:sz="0" w:space="0" w:color="auto"/>
                <w:left w:val="none" w:sz="0" w:space="0" w:color="auto"/>
                <w:bottom w:val="none" w:sz="0" w:space="0" w:color="auto"/>
                <w:right w:val="none" w:sz="0" w:space="0" w:color="auto"/>
              </w:divBdr>
            </w:div>
            <w:div w:id="15003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2681">
      <w:bodyDiv w:val="1"/>
      <w:marLeft w:val="0"/>
      <w:marRight w:val="0"/>
      <w:marTop w:val="0"/>
      <w:marBottom w:val="0"/>
      <w:divBdr>
        <w:top w:val="none" w:sz="0" w:space="0" w:color="auto"/>
        <w:left w:val="none" w:sz="0" w:space="0" w:color="auto"/>
        <w:bottom w:val="none" w:sz="0" w:space="0" w:color="auto"/>
        <w:right w:val="none" w:sz="0" w:space="0" w:color="auto"/>
      </w:divBdr>
      <w:divsChild>
        <w:div w:id="2048943573">
          <w:marLeft w:val="0"/>
          <w:marRight w:val="0"/>
          <w:marTop w:val="0"/>
          <w:marBottom w:val="0"/>
          <w:divBdr>
            <w:top w:val="none" w:sz="0" w:space="0" w:color="auto"/>
            <w:left w:val="none" w:sz="0" w:space="0" w:color="auto"/>
            <w:bottom w:val="none" w:sz="0" w:space="0" w:color="auto"/>
            <w:right w:val="none" w:sz="0" w:space="0" w:color="auto"/>
          </w:divBdr>
          <w:divsChild>
            <w:div w:id="461001989">
              <w:marLeft w:val="0"/>
              <w:marRight w:val="0"/>
              <w:marTop w:val="0"/>
              <w:marBottom w:val="0"/>
              <w:divBdr>
                <w:top w:val="none" w:sz="0" w:space="0" w:color="auto"/>
                <w:left w:val="none" w:sz="0" w:space="0" w:color="auto"/>
                <w:bottom w:val="none" w:sz="0" w:space="0" w:color="auto"/>
                <w:right w:val="none" w:sz="0" w:space="0" w:color="auto"/>
              </w:divBdr>
            </w:div>
            <w:div w:id="1163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5007">
      <w:bodyDiv w:val="1"/>
      <w:marLeft w:val="0"/>
      <w:marRight w:val="0"/>
      <w:marTop w:val="0"/>
      <w:marBottom w:val="0"/>
      <w:divBdr>
        <w:top w:val="none" w:sz="0" w:space="0" w:color="auto"/>
        <w:left w:val="none" w:sz="0" w:space="0" w:color="auto"/>
        <w:bottom w:val="none" w:sz="0" w:space="0" w:color="auto"/>
        <w:right w:val="none" w:sz="0" w:space="0" w:color="auto"/>
      </w:divBdr>
      <w:divsChild>
        <w:div w:id="1490563588">
          <w:marLeft w:val="0"/>
          <w:marRight w:val="0"/>
          <w:marTop w:val="0"/>
          <w:marBottom w:val="0"/>
          <w:divBdr>
            <w:top w:val="none" w:sz="0" w:space="0" w:color="auto"/>
            <w:left w:val="none" w:sz="0" w:space="0" w:color="auto"/>
            <w:bottom w:val="none" w:sz="0" w:space="0" w:color="auto"/>
            <w:right w:val="none" w:sz="0" w:space="0" w:color="auto"/>
          </w:divBdr>
          <w:divsChild>
            <w:div w:id="1753501625">
              <w:marLeft w:val="0"/>
              <w:marRight w:val="0"/>
              <w:marTop w:val="0"/>
              <w:marBottom w:val="0"/>
              <w:divBdr>
                <w:top w:val="none" w:sz="0" w:space="0" w:color="auto"/>
                <w:left w:val="none" w:sz="0" w:space="0" w:color="auto"/>
                <w:bottom w:val="none" w:sz="0" w:space="0" w:color="auto"/>
                <w:right w:val="none" w:sz="0" w:space="0" w:color="auto"/>
              </w:divBdr>
            </w:div>
            <w:div w:id="20565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944">
      <w:bodyDiv w:val="1"/>
      <w:marLeft w:val="0"/>
      <w:marRight w:val="0"/>
      <w:marTop w:val="0"/>
      <w:marBottom w:val="0"/>
      <w:divBdr>
        <w:top w:val="none" w:sz="0" w:space="0" w:color="auto"/>
        <w:left w:val="none" w:sz="0" w:space="0" w:color="auto"/>
        <w:bottom w:val="none" w:sz="0" w:space="0" w:color="auto"/>
        <w:right w:val="none" w:sz="0" w:space="0" w:color="auto"/>
      </w:divBdr>
      <w:divsChild>
        <w:div w:id="1604992004">
          <w:marLeft w:val="0"/>
          <w:marRight w:val="0"/>
          <w:marTop w:val="0"/>
          <w:marBottom w:val="0"/>
          <w:divBdr>
            <w:top w:val="none" w:sz="0" w:space="0" w:color="auto"/>
            <w:left w:val="none" w:sz="0" w:space="0" w:color="auto"/>
            <w:bottom w:val="none" w:sz="0" w:space="0" w:color="auto"/>
            <w:right w:val="none" w:sz="0" w:space="0" w:color="auto"/>
          </w:divBdr>
          <w:divsChild>
            <w:div w:id="1715735099">
              <w:marLeft w:val="0"/>
              <w:marRight w:val="0"/>
              <w:marTop w:val="0"/>
              <w:marBottom w:val="0"/>
              <w:divBdr>
                <w:top w:val="none" w:sz="0" w:space="0" w:color="auto"/>
                <w:left w:val="none" w:sz="0" w:space="0" w:color="auto"/>
                <w:bottom w:val="none" w:sz="0" w:space="0" w:color="auto"/>
                <w:right w:val="none" w:sz="0" w:space="0" w:color="auto"/>
              </w:divBdr>
            </w:div>
            <w:div w:id="20332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018">
      <w:bodyDiv w:val="1"/>
      <w:marLeft w:val="0"/>
      <w:marRight w:val="0"/>
      <w:marTop w:val="0"/>
      <w:marBottom w:val="0"/>
      <w:divBdr>
        <w:top w:val="none" w:sz="0" w:space="0" w:color="auto"/>
        <w:left w:val="none" w:sz="0" w:space="0" w:color="auto"/>
        <w:bottom w:val="none" w:sz="0" w:space="0" w:color="auto"/>
        <w:right w:val="none" w:sz="0" w:space="0" w:color="auto"/>
      </w:divBdr>
      <w:divsChild>
        <w:div w:id="1984042445">
          <w:marLeft w:val="0"/>
          <w:marRight w:val="0"/>
          <w:marTop w:val="0"/>
          <w:marBottom w:val="0"/>
          <w:divBdr>
            <w:top w:val="none" w:sz="0" w:space="0" w:color="auto"/>
            <w:left w:val="none" w:sz="0" w:space="0" w:color="auto"/>
            <w:bottom w:val="none" w:sz="0" w:space="0" w:color="auto"/>
            <w:right w:val="none" w:sz="0" w:space="0" w:color="auto"/>
          </w:divBdr>
          <w:divsChild>
            <w:div w:id="97339017">
              <w:marLeft w:val="0"/>
              <w:marRight w:val="0"/>
              <w:marTop w:val="0"/>
              <w:marBottom w:val="0"/>
              <w:divBdr>
                <w:top w:val="none" w:sz="0" w:space="0" w:color="auto"/>
                <w:left w:val="none" w:sz="0" w:space="0" w:color="auto"/>
                <w:bottom w:val="none" w:sz="0" w:space="0" w:color="auto"/>
                <w:right w:val="none" w:sz="0" w:space="0" w:color="auto"/>
              </w:divBdr>
            </w:div>
            <w:div w:id="4926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3986">
      <w:bodyDiv w:val="1"/>
      <w:marLeft w:val="0"/>
      <w:marRight w:val="0"/>
      <w:marTop w:val="0"/>
      <w:marBottom w:val="0"/>
      <w:divBdr>
        <w:top w:val="none" w:sz="0" w:space="0" w:color="auto"/>
        <w:left w:val="none" w:sz="0" w:space="0" w:color="auto"/>
        <w:bottom w:val="none" w:sz="0" w:space="0" w:color="auto"/>
        <w:right w:val="none" w:sz="0" w:space="0" w:color="auto"/>
      </w:divBdr>
      <w:divsChild>
        <w:div w:id="1411194918">
          <w:marLeft w:val="0"/>
          <w:marRight w:val="0"/>
          <w:marTop w:val="0"/>
          <w:marBottom w:val="0"/>
          <w:divBdr>
            <w:top w:val="none" w:sz="0" w:space="0" w:color="auto"/>
            <w:left w:val="none" w:sz="0" w:space="0" w:color="auto"/>
            <w:bottom w:val="none" w:sz="0" w:space="0" w:color="auto"/>
            <w:right w:val="none" w:sz="0" w:space="0" w:color="auto"/>
          </w:divBdr>
          <w:divsChild>
            <w:div w:id="1119686359">
              <w:marLeft w:val="0"/>
              <w:marRight w:val="0"/>
              <w:marTop w:val="0"/>
              <w:marBottom w:val="0"/>
              <w:divBdr>
                <w:top w:val="none" w:sz="0" w:space="0" w:color="auto"/>
                <w:left w:val="none" w:sz="0" w:space="0" w:color="auto"/>
                <w:bottom w:val="none" w:sz="0" w:space="0" w:color="auto"/>
                <w:right w:val="none" w:sz="0" w:space="0" w:color="auto"/>
              </w:divBdr>
            </w:div>
            <w:div w:id="15963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2577">
      <w:bodyDiv w:val="1"/>
      <w:marLeft w:val="0"/>
      <w:marRight w:val="0"/>
      <w:marTop w:val="0"/>
      <w:marBottom w:val="0"/>
      <w:divBdr>
        <w:top w:val="none" w:sz="0" w:space="0" w:color="auto"/>
        <w:left w:val="none" w:sz="0" w:space="0" w:color="auto"/>
        <w:bottom w:val="none" w:sz="0" w:space="0" w:color="auto"/>
        <w:right w:val="none" w:sz="0" w:space="0" w:color="auto"/>
      </w:divBdr>
      <w:divsChild>
        <w:div w:id="1684432523">
          <w:marLeft w:val="0"/>
          <w:marRight w:val="0"/>
          <w:marTop w:val="0"/>
          <w:marBottom w:val="0"/>
          <w:divBdr>
            <w:top w:val="none" w:sz="0" w:space="0" w:color="auto"/>
            <w:left w:val="none" w:sz="0" w:space="0" w:color="auto"/>
            <w:bottom w:val="none" w:sz="0" w:space="0" w:color="auto"/>
            <w:right w:val="none" w:sz="0" w:space="0" w:color="auto"/>
          </w:divBdr>
          <w:divsChild>
            <w:div w:id="606232801">
              <w:marLeft w:val="0"/>
              <w:marRight w:val="0"/>
              <w:marTop w:val="0"/>
              <w:marBottom w:val="0"/>
              <w:divBdr>
                <w:top w:val="none" w:sz="0" w:space="0" w:color="auto"/>
                <w:left w:val="none" w:sz="0" w:space="0" w:color="auto"/>
                <w:bottom w:val="none" w:sz="0" w:space="0" w:color="auto"/>
                <w:right w:val="none" w:sz="0" w:space="0" w:color="auto"/>
              </w:divBdr>
            </w:div>
            <w:div w:id="12459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969">
      <w:bodyDiv w:val="1"/>
      <w:marLeft w:val="0"/>
      <w:marRight w:val="0"/>
      <w:marTop w:val="0"/>
      <w:marBottom w:val="0"/>
      <w:divBdr>
        <w:top w:val="none" w:sz="0" w:space="0" w:color="auto"/>
        <w:left w:val="none" w:sz="0" w:space="0" w:color="auto"/>
        <w:bottom w:val="none" w:sz="0" w:space="0" w:color="auto"/>
        <w:right w:val="none" w:sz="0" w:space="0" w:color="auto"/>
      </w:divBdr>
      <w:divsChild>
        <w:div w:id="1204825275">
          <w:marLeft w:val="0"/>
          <w:marRight w:val="0"/>
          <w:marTop w:val="0"/>
          <w:marBottom w:val="0"/>
          <w:divBdr>
            <w:top w:val="none" w:sz="0" w:space="0" w:color="auto"/>
            <w:left w:val="none" w:sz="0" w:space="0" w:color="auto"/>
            <w:bottom w:val="none" w:sz="0" w:space="0" w:color="auto"/>
            <w:right w:val="none" w:sz="0" w:space="0" w:color="auto"/>
          </w:divBdr>
          <w:divsChild>
            <w:div w:id="1114639699">
              <w:marLeft w:val="0"/>
              <w:marRight w:val="0"/>
              <w:marTop w:val="0"/>
              <w:marBottom w:val="0"/>
              <w:divBdr>
                <w:top w:val="none" w:sz="0" w:space="0" w:color="auto"/>
                <w:left w:val="none" w:sz="0" w:space="0" w:color="auto"/>
                <w:bottom w:val="none" w:sz="0" w:space="0" w:color="auto"/>
                <w:right w:val="none" w:sz="0" w:space="0" w:color="auto"/>
              </w:divBdr>
            </w:div>
            <w:div w:id="7341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582">
      <w:bodyDiv w:val="1"/>
      <w:marLeft w:val="0"/>
      <w:marRight w:val="0"/>
      <w:marTop w:val="0"/>
      <w:marBottom w:val="0"/>
      <w:divBdr>
        <w:top w:val="none" w:sz="0" w:space="0" w:color="auto"/>
        <w:left w:val="none" w:sz="0" w:space="0" w:color="auto"/>
        <w:bottom w:val="none" w:sz="0" w:space="0" w:color="auto"/>
        <w:right w:val="none" w:sz="0" w:space="0" w:color="auto"/>
      </w:divBdr>
      <w:divsChild>
        <w:div w:id="1683432751">
          <w:marLeft w:val="0"/>
          <w:marRight w:val="0"/>
          <w:marTop w:val="0"/>
          <w:marBottom w:val="0"/>
          <w:divBdr>
            <w:top w:val="none" w:sz="0" w:space="0" w:color="auto"/>
            <w:left w:val="none" w:sz="0" w:space="0" w:color="auto"/>
            <w:bottom w:val="none" w:sz="0" w:space="0" w:color="auto"/>
            <w:right w:val="none" w:sz="0" w:space="0" w:color="auto"/>
          </w:divBdr>
          <w:divsChild>
            <w:div w:id="1847357373">
              <w:marLeft w:val="0"/>
              <w:marRight w:val="0"/>
              <w:marTop w:val="0"/>
              <w:marBottom w:val="0"/>
              <w:divBdr>
                <w:top w:val="none" w:sz="0" w:space="0" w:color="auto"/>
                <w:left w:val="none" w:sz="0" w:space="0" w:color="auto"/>
                <w:bottom w:val="none" w:sz="0" w:space="0" w:color="auto"/>
                <w:right w:val="none" w:sz="0" w:space="0" w:color="auto"/>
              </w:divBdr>
            </w:div>
            <w:div w:id="10481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agro.gov.ua/tag/tematichni-zahodi" TargetMode="External"/><Relationship Id="rId18" Type="http://schemas.openxmlformats.org/officeDocument/2006/relationships/hyperlink" Target="https://minagro.gov.ua/tag/derzhavna-pidtrimka" TargetMode="External"/><Relationship Id="rId26" Type="http://schemas.openxmlformats.org/officeDocument/2006/relationships/hyperlink" Target="https://drive.google.com/file/d/1dtjQBAj2AM1fPtBIuGudg-QEGjL1y5uq/view" TargetMode="External"/><Relationship Id="rId39" Type="http://schemas.openxmlformats.org/officeDocument/2006/relationships/hyperlink" Target="https://minagro.gov.ua/tag/ribnictvo" TargetMode="External"/><Relationship Id="rId21" Type="http://schemas.openxmlformats.org/officeDocument/2006/relationships/hyperlink" Target="https://minagro.gov.ua/tag/agrarnij-reyestr" TargetMode="External"/><Relationship Id="rId34" Type="http://schemas.openxmlformats.org/officeDocument/2006/relationships/hyperlink" Target="https://minagro.gov.ua/tag/voyennij-stan" TargetMode="External"/><Relationship Id="rId42" Type="http://schemas.openxmlformats.org/officeDocument/2006/relationships/hyperlink" Target="https://minagro.gov.ua/tag/mizhnarodna-spivpracya" TargetMode="External"/><Relationship Id="rId47" Type="http://schemas.openxmlformats.org/officeDocument/2006/relationships/hyperlink" Target="https://www.facebook.com/prozorro.sale/?__cft__%5b0%5d=AZUl7KHOAAjDytvs8NLJIq3Am_C_yfD78bhm55UsQ2O0A91ud0uXandiOTEQ1SmbkNFyF1CcwrIf6Qg_bKx16HBbS9qOQ9cy7U0P01MGT7aO5kAaA14OX7Lx_kQ_iciNwR9vMd3lbHS5GKsHb0Btr4AM&amp;__tn__=kK-R%20%D0%BD%D0%B0%20https://prozorro.sale" TargetMode="External"/><Relationship Id="rId50" Type="http://schemas.openxmlformats.org/officeDocument/2006/relationships/hyperlink" Target="https://prozorro.sale/" TargetMode="External"/><Relationship Id="rId55" Type="http://schemas.openxmlformats.org/officeDocument/2006/relationships/hyperlink" Target="https://minagro.gov.ua/tag/derzhavna-pidtrimk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bes.ua/war-in-ukraine/zernoviy-koridor-mozhe-davati-ukraini-1-mlrd-shchomisyachno-zastupnik-ministra-agrapolitiki-13092022-8309" TargetMode="External"/><Relationship Id="rId20" Type="http://schemas.openxmlformats.org/officeDocument/2006/relationships/hyperlink" Target="https://www.kmu.gov.ua/npas/pro-vnesennia-zmin-do-postanov-kabinetu-ministriv-ukrainy-vid-24-sichnia-2020-r-28-i-vid-14-lypnia-2021-r-723-916-290722" TargetMode="External"/><Relationship Id="rId29" Type="http://schemas.openxmlformats.org/officeDocument/2006/relationships/hyperlink" Target="https://minagro.gov.ua/tag/prodovolstvo" TargetMode="External"/><Relationship Id="rId41" Type="http://schemas.openxmlformats.org/officeDocument/2006/relationships/hyperlink" Target="https://minagro.gov.ua/tag/genderna-rivnist" TargetMode="External"/><Relationship Id="rId54" Type="http://schemas.openxmlformats.org/officeDocument/2006/relationships/hyperlink" Target="https://minagro.gov.ua/tag/agrarnij-reyest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agro.gov.ua/tag/mizhnarodna-spivpracya" TargetMode="External"/><Relationship Id="rId24" Type="http://schemas.openxmlformats.org/officeDocument/2006/relationships/hyperlink" Target="https://minagro.gov.ua/news/mali-agrovirobniki-mozhut-otrimati-dopomogu-cherez-dar" TargetMode="External"/><Relationship Id="rId32" Type="http://schemas.openxmlformats.org/officeDocument/2006/relationships/hyperlink" Target="https://minagro.gov.ua/tag/mizhnarodna-spivpracya" TargetMode="External"/><Relationship Id="rId37" Type="http://schemas.openxmlformats.org/officeDocument/2006/relationships/hyperlink" Target="mailto:Agromobplan2022@gmail.com" TargetMode="External"/><Relationship Id="rId40" Type="http://schemas.openxmlformats.org/officeDocument/2006/relationships/hyperlink" Target="https://bumtca.com.ua" TargetMode="External"/><Relationship Id="rId45" Type="http://schemas.openxmlformats.org/officeDocument/2006/relationships/hyperlink" Target="https://minagro.gov.ua/storage/app/sites/1/nakazy/nakaz-2.pdf" TargetMode="External"/><Relationship Id="rId53" Type="http://schemas.openxmlformats.org/officeDocument/2006/relationships/hyperlink" Target="https://osvita.diia.gov.ua/courses/school-of-online-auctions-module-10" TargetMode="External"/><Relationship Id="rId58" Type="http://schemas.openxmlformats.org/officeDocument/2006/relationships/hyperlink" Target="http://www.dar.gov.ua/" TargetMode="External"/><Relationship Id="rId5" Type="http://schemas.openxmlformats.org/officeDocument/2006/relationships/webSettings" Target="webSettings.xml"/><Relationship Id="rId15" Type="http://schemas.openxmlformats.org/officeDocument/2006/relationships/hyperlink" Target="https://minagro.gov.ua/tag/eksport" TargetMode="External"/><Relationship Id="rId23" Type="http://schemas.openxmlformats.org/officeDocument/2006/relationships/hyperlink" Target="http://dar.gov.ua/" TargetMode="External"/><Relationship Id="rId28" Type="http://schemas.openxmlformats.org/officeDocument/2006/relationships/hyperlink" Target="https://minagro.gov.ua/tag/bezpechnist-ta-yakist-harchovoyi-produkciyi" TargetMode="External"/><Relationship Id="rId36" Type="http://schemas.openxmlformats.org/officeDocument/2006/relationships/hyperlink" Target="https://minagro.gov.ua/news/uvaga-informaciya-shchodo-rozbronyuvannya-pracivnikiv-yaki-zvilnilisya" TargetMode="External"/><Relationship Id="rId49" Type="http://schemas.openxmlformats.org/officeDocument/2006/relationships/hyperlink" Target="https://cutt.ly/1HpGNmZ" TargetMode="External"/><Relationship Id="rId57" Type="http://schemas.openxmlformats.org/officeDocument/2006/relationships/hyperlink" Target="https://bit.ly/3DmWOJj" TargetMode="External"/><Relationship Id="rId61" Type="http://schemas.openxmlformats.org/officeDocument/2006/relationships/header" Target="header1.xml"/><Relationship Id="rId10" Type="http://schemas.openxmlformats.org/officeDocument/2006/relationships/hyperlink" Target="https://minagro.gov.ua/tag/eksport" TargetMode="External"/><Relationship Id="rId19" Type="http://schemas.openxmlformats.org/officeDocument/2006/relationships/hyperlink" Target="https://www.dar.gov.ua/" TargetMode="External"/><Relationship Id="rId31" Type="http://schemas.openxmlformats.org/officeDocument/2006/relationships/hyperlink" Target="https://minagro.gov.ua/tag/eksport" TargetMode="External"/><Relationship Id="rId44" Type="http://schemas.openxmlformats.org/officeDocument/2006/relationships/hyperlink" Target="https://minagro.gov.ua/tag/voyennij-stan" TargetMode="External"/><Relationship Id="rId52" Type="http://schemas.openxmlformats.org/officeDocument/2006/relationships/hyperlink" Target="https://prozorro.sale/pokupcyam" TargetMode="External"/><Relationship Id="rId60" Type="http://schemas.openxmlformats.org/officeDocument/2006/relationships/hyperlink" Target="https://minagro.gov.ua/timeline?category_id=6&amp;type=posts" TargetMode="External"/><Relationship Id="rId4" Type="http://schemas.openxmlformats.org/officeDocument/2006/relationships/settings" Target="settings.xml"/><Relationship Id="rId9" Type="http://schemas.openxmlformats.org/officeDocument/2006/relationships/hyperlink" Target="https://landlord.ua/news/klasychnykh-prohram-ne-peredbacheno-ale-pidtrymka-bude-vysotskyi-pro-hroshi-dlia-ahrariiv-na-2023-rik-ekskliuzyv/?fbclid=IwAR2YPGtSbCyur9Q9LyDKxit3bwRfY1KaDvPTHZXiMQlJDN6UaqJ9YedRrys" TargetMode="External"/><Relationship Id="rId14" Type="http://schemas.openxmlformats.org/officeDocument/2006/relationships/hyperlink" Target="https://minagro.gov.ua/tag/mizhnarodna-spivpracya" TargetMode="External"/><Relationship Id="rId22" Type="http://schemas.openxmlformats.org/officeDocument/2006/relationships/hyperlink" Target="https://minagro.gov.ua/tag/derzhavna-pidtrimka" TargetMode="External"/><Relationship Id="rId27" Type="http://schemas.openxmlformats.org/officeDocument/2006/relationships/hyperlink" Target="https://www.dar.gov.ua/" TargetMode="External"/><Relationship Id="rId30" Type="http://schemas.openxmlformats.org/officeDocument/2006/relationships/hyperlink" Target="https://minagro.gov.ua/tag/tvarinnictvo" TargetMode="External"/><Relationship Id="rId35" Type="http://schemas.openxmlformats.org/officeDocument/2006/relationships/hyperlink" Target="https://minagro.gov.ua/storage/app/sites/1/nakazy/nakaz-2.pdf" TargetMode="External"/><Relationship Id="rId43" Type="http://schemas.openxmlformats.org/officeDocument/2006/relationships/hyperlink" Target="https://minagro.gov.ua/tag/bronyuvannya-vijskovozobovyazanih" TargetMode="External"/><Relationship Id="rId48" Type="http://schemas.openxmlformats.org/officeDocument/2006/relationships/hyperlink" Target="https://prozorro.sale/" TargetMode="External"/><Relationship Id="rId56" Type="http://schemas.openxmlformats.org/officeDocument/2006/relationships/hyperlink" Target="https://bit.ly/Postanova_DAR" TargetMode="External"/><Relationship Id="rId8" Type="http://schemas.openxmlformats.org/officeDocument/2006/relationships/hyperlink" Target="https://minagro.gov.ua/tag/derzhavna-pidtrimka" TargetMode="External"/><Relationship Id="rId51" Type="http://schemas.openxmlformats.org/officeDocument/2006/relationships/hyperlink" Target="https://info.prozorro.sale/prodavcyam" TargetMode="External"/><Relationship Id="rId3" Type="http://schemas.openxmlformats.org/officeDocument/2006/relationships/styles" Target="styles.xml"/><Relationship Id="rId12" Type="http://schemas.openxmlformats.org/officeDocument/2006/relationships/hyperlink" Target="https://minagro.gov.ua/tag/prodovolstvo" TargetMode="External"/><Relationship Id="rId17" Type="http://schemas.openxmlformats.org/officeDocument/2006/relationships/hyperlink" Target="https://minagro.gov.ua/tag/cifrova-transformaciya" TargetMode="External"/><Relationship Id="rId25" Type="http://schemas.openxmlformats.org/officeDocument/2006/relationships/hyperlink" Target="http://www.dar.gov.ua" TargetMode="External"/><Relationship Id="rId33" Type="http://schemas.openxmlformats.org/officeDocument/2006/relationships/hyperlink" Target="https://minagro.gov.ua/tag/bronyuvannya-vijskovozobovyazanih" TargetMode="External"/><Relationship Id="rId38" Type="http://schemas.openxmlformats.org/officeDocument/2006/relationships/hyperlink" Target="https://minagro.gov.ua/tag/novini-covv" TargetMode="External"/><Relationship Id="rId46" Type="http://schemas.openxmlformats.org/officeDocument/2006/relationships/hyperlink" Target="https://minagro.gov.ua/tag/zemelni-vidnosini" TargetMode="External"/><Relationship Id="rId59" Type="http://schemas.openxmlformats.org/officeDocument/2006/relationships/hyperlink" Target="mailto:support@da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6A8C-58B7-4EF8-97A9-9863BA3A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6300</Words>
  <Characters>35914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2022-09-19T10:44:00Z</dcterms:created>
  <dcterms:modified xsi:type="dcterms:W3CDTF">2022-09-19T10:44:00Z</dcterms:modified>
</cp:coreProperties>
</file>