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71" w:rsidRPr="00E4133F" w:rsidRDefault="003B4071" w:rsidP="00EF3FE9">
      <w:pPr>
        <w:spacing w:after="0" w:line="240" w:lineRule="auto"/>
        <w:jc w:val="center"/>
        <w:rPr>
          <w:b/>
          <w:bCs/>
          <w:lang w:val="uk-UA"/>
        </w:rPr>
      </w:pPr>
      <w:r w:rsidRPr="00E4133F">
        <w:rPr>
          <w:b/>
          <w:lang w:val="uk-UA"/>
        </w:rPr>
        <w:t xml:space="preserve">Офіційні документи </w:t>
      </w:r>
      <w:r w:rsidRPr="00E4133F">
        <w:rPr>
          <w:b/>
          <w:bCs/>
          <w:lang w:val="uk-UA"/>
        </w:rPr>
        <w:t xml:space="preserve">від </w:t>
      </w:r>
      <w:r>
        <w:rPr>
          <w:b/>
          <w:bCs/>
          <w:lang w:val="uk-UA"/>
        </w:rPr>
        <w:t>26</w:t>
      </w:r>
      <w:r w:rsidRPr="00E4133F">
        <w:rPr>
          <w:b/>
          <w:bCs/>
          <w:lang w:val="uk-UA"/>
        </w:rPr>
        <w:t xml:space="preserve"> </w:t>
      </w:r>
      <w:r w:rsidRPr="00E4133F">
        <w:rPr>
          <w:b/>
          <w:bCs/>
        </w:rPr>
        <w:t xml:space="preserve"> по </w:t>
      </w:r>
      <w:r>
        <w:rPr>
          <w:b/>
          <w:bCs/>
          <w:lang w:val="uk-UA"/>
        </w:rPr>
        <w:t>31</w:t>
      </w:r>
      <w:r w:rsidRPr="00E4133F">
        <w:rPr>
          <w:b/>
          <w:bCs/>
        </w:rPr>
        <w:t xml:space="preserve"> </w:t>
      </w:r>
      <w:r w:rsidRPr="00E4133F">
        <w:rPr>
          <w:b/>
          <w:bCs/>
          <w:lang w:val="uk-UA"/>
        </w:rPr>
        <w:t>серпня 2020 р.</w:t>
      </w:r>
    </w:p>
    <w:p w:rsidR="003B4071" w:rsidRDefault="003B4071" w:rsidP="00EF3FE9">
      <w:pPr>
        <w:spacing w:after="0" w:line="240" w:lineRule="auto"/>
        <w:rPr>
          <w:b/>
          <w:bCs/>
          <w:lang w:val="uk-UA"/>
        </w:rPr>
      </w:pPr>
      <w:r w:rsidRPr="00E4133F">
        <w:rPr>
          <w:b/>
          <w:bCs/>
          <w:lang w:val="uk-UA"/>
        </w:rPr>
        <w:t>Зміст</w:t>
      </w:r>
      <w:r w:rsidRPr="00E4133F">
        <w:rPr>
          <w:b/>
          <w:bCs/>
          <w:lang w:val="uk-UA"/>
        </w:rPr>
        <w:tab/>
      </w:r>
      <w:r w:rsidRPr="00E4133F">
        <w:rPr>
          <w:b/>
          <w:bCs/>
          <w:lang w:val="uk-UA"/>
        </w:rPr>
        <w:tab/>
      </w:r>
      <w:r w:rsidRPr="00E4133F">
        <w:rPr>
          <w:b/>
          <w:bCs/>
          <w:lang w:val="uk-UA"/>
        </w:rPr>
        <w:tab/>
      </w:r>
      <w:r w:rsidRPr="00E4133F">
        <w:rPr>
          <w:b/>
          <w:bCs/>
          <w:lang w:val="uk-UA"/>
        </w:rPr>
        <w:tab/>
      </w:r>
      <w:r w:rsidRPr="00E4133F">
        <w:rPr>
          <w:b/>
          <w:bCs/>
          <w:lang w:val="uk-UA"/>
        </w:rPr>
        <w:tab/>
      </w:r>
      <w:r w:rsidRPr="00E4133F">
        <w:rPr>
          <w:b/>
          <w:bCs/>
          <w:lang w:val="uk-UA"/>
        </w:rPr>
        <w:tab/>
      </w:r>
      <w:r w:rsidRPr="00E4133F">
        <w:rPr>
          <w:b/>
          <w:bCs/>
          <w:lang w:val="uk-UA"/>
        </w:rPr>
        <w:tab/>
      </w:r>
      <w:r w:rsidRPr="00E4133F">
        <w:rPr>
          <w:b/>
          <w:bCs/>
          <w:lang w:val="uk-UA"/>
        </w:rPr>
        <w:tab/>
      </w:r>
      <w:r w:rsidRPr="00E4133F">
        <w:rPr>
          <w:b/>
          <w:bCs/>
          <w:lang w:val="uk-UA"/>
        </w:rPr>
        <w:tab/>
      </w:r>
      <w:r w:rsidRPr="00E4133F">
        <w:rPr>
          <w:b/>
          <w:bCs/>
          <w:lang w:val="uk-UA"/>
        </w:rPr>
        <w:tab/>
      </w:r>
      <w:r w:rsidRPr="00E4133F">
        <w:rPr>
          <w:b/>
          <w:bCs/>
          <w:lang w:val="uk-UA"/>
        </w:rPr>
        <w:tab/>
        <w:t xml:space="preserve">        стор.</w:t>
      </w:r>
    </w:p>
    <w:p w:rsidR="003B4071" w:rsidRDefault="003B4071" w:rsidP="00EF3FE9">
      <w:pPr>
        <w:spacing w:after="0" w:line="240" w:lineRule="auto"/>
        <w:rPr>
          <w:b/>
          <w:bCs/>
          <w:lang w:val="uk-UA"/>
        </w:rPr>
      </w:pPr>
    </w:p>
    <w:p w:rsidR="003B4071" w:rsidRPr="00E925E7" w:rsidRDefault="003B4071" w:rsidP="00EF3FE9">
      <w:pPr>
        <w:pStyle w:val="NoSpacing"/>
        <w:rPr>
          <w:rStyle w:val="Strong"/>
          <w:lang w:val="uk-UA"/>
        </w:rPr>
      </w:pPr>
      <w:r w:rsidRPr="00E925E7">
        <w:rPr>
          <w:rStyle w:val="Strong"/>
          <w:lang w:val="uk-UA"/>
        </w:rPr>
        <w:t xml:space="preserve">1.КАБІНЕТ МІНІСТРІВ УКРАЇНИ ПОСТАНОВА від 27 серпня 2020 р. </w:t>
      </w:r>
    </w:p>
    <w:p w:rsidR="003B4071" w:rsidRPr="00E925E7" w:rsidRDefault="003B4071" w:rsidP="00EF3FE9">
      <w:pPr>
        <w:pStyle w:val="NoSpacing"/>
        <w:rPr>
          <w:rStyle w:val="Strong"/>
          <w:lang w:val="uk-UA"/>
        </w:rPr>
      </w:pPr>
      <w:r w:rsidRPr="00E925E7">
        <w:rPr>
          <w:rStyle w:val="Strong"/>
          <w:lang w:val="uk-UA"/>
        </w:rPr>
        <w:t>№ 757</w:t>
      </w:r>
    </w:p>
    <w:p w:rsidR="003B4071" w:rsidRPr="00E925E7" w:rsidRDefault="003B4071" w:rsidP="00EF3FE9">
      <w:pPr>
        <w:pStyle w:val="NoSpacing"/>
        <w:rPr>
          <w:color w:val="333333"/>
          <w:szCs w:val="24"/>
          <w:lang w:val="uk-UA" w:eastAsia="ru-RU"/>
        </w:rPr>
      </w:pPr>
      <w:r w:rsidRPr="00E925E7">
        <w:rPr>
          <w:color w:val="333333"/>
          <w:szCs w:val="24"/>
          <w:lang w:val="uk-UA" w:eastAsia="ru-RU"/>
        </w:rPr>
        <w:t>Про внесення змін до деяких актів Кабінету Міністрів України</w:t>
      </w:r>
      <w:r>
        <w:rPr>
          <w:color w:val="333333"/>
          <w:szCs w:val="24"/>
          <w:lang w:val="uk-UA" w:eastAsia="ru-RU"/>
        </w:rPr>
        <w:tab/>
      </w:r>
      <w:r>
        <w:rPr>
          <w:color w:val="333333"/>
          <w:szCs w:val="24"/>
          <w:lang w:val="uk-UA" w:eastAsia="ru-RU"/>
        </w:rPr>
        <w:tab/>
      </w:r>
      <w:r>
        <w:rPr>
          <w:color w:val="333333"/>
          <w:szCs w:val="24"/>
          <w:lang w:val="uk-UA" w:eastAsia="ru-RU"/>
        </w:rPr>
        <w:tab/>
        <w:t>2</w:t>
      </w:r>
      <w:r>
        <w:rPr>
          <w:color w:val="333333"/>
          <w:szCs w:val="24"/>
          <w:lang w:val="uk-UA" w:eastAsia="ru-RU"/>
        </w:rPr>
        <w:tab/>
      </w:r>
      <w:r>
        <w:rPr>
          <w:color w:val="333333"/>
          <w:szCs w:val="24"/>
          <w:lang w:val="uk-UA" w:eastAsia="ru-RU"/>
        </w:rPr>
        <w:tab/>
      </w:r>
    </w:p>
    <w:p w:rsidR="003B4071" w:rsidRDefault="003B4071" w:rsidP="00EF3FE9">
      <w:pPr>
        <w:pStyle w:val="NoSpacing"/>
        <w:rPr>
          <w:rStyle w:val="Strong"/>
          <w:lang w:val="uk-UA"/>
        </w:rPr>
      </w:pPr>
      <w:r w:rsidRPr="00E925E7">
        <w:rPr>
          <w:rStyle w:val="Strong"/>
        </w:rPr>
        <w:t xml:space="preserve">2. КАБІНЕТ МІНІСТРІВ УКРАЇНИ ПОСТАНОВА від 26 серпня 2020 р. </w:t>
      </w:r>
    </w:p>
    <w:p w:rsidR="003B4071" w:rsidRPr="00E925E7" w:rsidRDefault="003B4071" w:rsidP="00EF3FE9">
      <w:pPr>
        <w:pStyle w:val="NoSpacing"/>
        <w:rPr>
          <w:rStyle w:val="Strong"/>
        </w:rPr>
      </w:pPr>
      <w:r w:rsidRPr="00E925E7">
        <w:rPr>
          <w:rStyle w:val="Strong"/>
        </w:rPr>
        <w:t>№ 755</w:t>
      </w:r>
    </w:p>
    <w:p w:rsidR="003B4071" w:rsidRPr="00303F23" w:rsidRDefault="003B4071" w:rsidP="00EF3FE9">
      <w:pPr>
        <w:pStyle w:val="NoSpacing"/>
        <w:jc w:val="both"/>
        <w:rPr>
          <w:color w:val="333333"/>
          <w:szCs w:val="24"/>
          <w:lang w:val="uk-UA" w:eastAsia="ru-RU"/>
        </w:rPr>
      </w:pPr>
      <w:r w:rsidRPr="00E925E7">
        <w:rPr>
          <w:color w:val="333333"/>
          <w:szCs w:val="24"/>
          <w:lang w:eastAsia="ru-RU"/>
        </w:rPr>
        <w:t>Про затвердження Порядку формування і ведення ліцензійного реєстру</w:t>
      </w:r>
      <w:r>
        <w:rPr>
          <w:color w:val="333333"/>
          <w:szCs w:val="24"/>
          <w:lang w:eastAsia="ru-RU"/>
        </w:rPr>
        <w:tab/>
      </w:r>
      <w:r>
        <w:rPr>
          <w:color w:val="333333"/>
          <w:szCs w:val="24"/>
          <w:lang w:eastAsia="ru-RU"/>
        </w:rPr>
        <w:tab/>
      </w:r>
      <w:r>
        <w:rPr>
          <w:color w:val="333333"/>
          <w:szCs w:val="24"/>
          <w:lang w:val="uk-UA" w:eastAsia="ru-RU"/>
        </w:rPr>
        <w:t>5</w:t>
      </w:r>
    </w:p>
    <w:p w:rsidR="003B4071" w:rsidRPr="00E925E7" w:rsidRDefault="003B4071" w:rsidP="00EF3FE9">
      <w:pPr>
        <w:spacing w:after="0" w:line="240" w:lineRule="auto"/>
        <w:rPr>
          <w:b/>
          <w:bCs/>
          <w:lang w:val="uk-UA"/>
        </w:rPr>
      </w:pPr>
    </w:p>
    <w:p w:rsidR="003B4071" w:rsidRDefault="003B4071" w:rsidP="00EF3FE9">
      <w:pPr>
        <w:pStyle w:val="NoSpacing"/>
        <w:rPr>
          <w:rStyle w:val="Strong"/>
          <w:lang w:val="uk-UA"/>
        </w:rPr>
      </w:pPr>
      <w:r w:rsidRPr="00604FA3">
        <w:rPr>
          <w:rStyle w:val="Strong"/>
        </w:rPr>
        <w:t>3. КАБІНЕТ МІНІСТРІВ УКРАЇНИ</w:t>
      </w:r>
      <w:r>
        <w:rPr>
          <w:rStyle w:val="Strong"/>
          <w:lang w:val="uk-UA"/>
        </w:rPr>
        <w:t xml:space="preserve"> </w:t>
      </w:r>
      <w:r w:rsidRPr="00604FA3">
        <w:rPr>
          <w:rStyle w:val="Strong"/>
        </w:rPr>
        <w:t>РОЗПОРЯДЖЕННЯ</w:t>
      </w:r>
      <w:r>
        <w:rPr>
          <w:rStyle w:val="Strong"/>
          <w:lang w:val="uk-UA"/>
        </w:rPr>
        <w:t xml:space="preserve"> </w:t>
      </w:r>
      <w:r w:rsidRPr="00604FA3">
        <w:rPr>
          <w:rStyle w:val="Strong"/>
        </w:rPr>
        <w:t xml:space="preserve">від 26 серпня </w:t>
      </w:r>
    </w:p>
    <w:p w:rsidR="003B4071" w:rsidRPr="00604FA3" w:rsidRDefault="003B4071" w:rsidP="00EF3FE9">
      <w:pPr>
        <w:pStyle w:val="NoSpacing"/>
        <w:rPr>
          <w:rStyle w:val="Strong"/>
        </w:rPr>
      </w:pPr>
      <w:r w:rsidRPr="00604FA3">
        <w:rPr>
          <w:rStyle w:val="Strong"/>
        </w:rPr>
        <w:t>2020 р. № 1057-р</w:t>
      </w:r>
    </w:p>
    <w:p w:rsidR="003B4071" w:rsidRDefault="003B4071" w:rsidP="00EF3FE9">
      <w:pPr>
        <w:pStyle w:val="NoSpacing"/>
        <w:jc w:val="both"/>
        <w:rPr>
          <w:color w:val="333333"/>
          <w:szCs w:val="24"/>
          <w:lang w:val="uk-UA" w:eastAsia="ru-RU"/>
        </w:rPr>
      </w:pPr>
      <w:r w:rsidRPr="00604FA3">
        <w:rPr>
          <w:color w:val="333333"/>
          <w:szCs w:val="24"/>
          <w:lang w:eastAsia="ru-RU"/>
        </w:rPr>
        <w:t xml:space="preserve">Про схвалення Концепції реалізації державної політики щодо соціального </w:t>
      </w:r>
    </w:p>
    <w:p w:rsidR="003B4071" w:rsidRPr="00303F23" w:rsidRDefault="003B4071" w:rsidP="00EF3FE9">
      <w:pPr>
        <w:pStyle w:val="NoSpacing"/>
        <w:jc w:val="both"/>
        <w:rPr>
          <w:rStyle w:val="Strong"/>
          <w:lang w:val="uk-UA"/>
        </w:rPr>
      </w:pPr>
      <w:r w:rsidRPr="00604FA3">
        <w:rPr>
          <w:color w:val="333333"/>
          <w:szCs w:val="24"/>
          <w:lang w:eastAsia="ru-RU"/>
        </w:rPr>
        <w:t>захисту населення та захисту прав дітей</w:t>
      </w:r>
      <w:r>
        <w:rPr>
          <w:color w:val="333333"/>
          <w:szCs w:val="24"/>
          <w:lang w:eastAsia="ru-RU"/>
        </w:rPr>
        <w:tab/>
      </w:r>
      <w:r>
        <w:rPr>
          <w:color w:val="333333"/>
          <w:szCs w:val="24"/>
          <w:lang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t>9</w:t>
      </w:r>
    </w:p>
    <w:p w:rsidR="003B4071" w:rsidRDefault="003B4071" w:rsidP="00EF3FE9">
      <w:pPr>
        <w:pStyle w:val="NoSpacing"/>
        <w:jc w:val="both"/>
        <w:rPr>
          <w:rStyle w:val="Strong"/>
          <w:lang w:val="uk-UA"/>
        </w:rPr>
      </w:pPr>
    </w:p>
    <w:p w:rsidR="003B4071" w:rsidRPr="008911DB" w:rsidRDefault="003B4071" w:rsidP="00EF3FE9">
      <w:pPr>
        <w:pStyle w:val="NoSpacing"/>
        <w:jc w:val="both"/>
        <w:rPr>
          <w:rStyle w:val="Strong"/>
        </w:rPr>
      </w:pPr>
      <w:r>
        <w:rPr>
          <w:rStyle w:val="Strong"/>
          <w:lang w:val="uk-UA"/>
        </w:rPr>
        <w:t>4</w:t>
      </w:r>
      <w:r w:rsidRPr="008911DB">
        <w:rPr>
          <w:rStyle w:val="Strong"/>
        </w:rPr>
        <w:t xml:space="preserve">.КАБІНЕТ МІНІСТРІВ УКРАЇНИ ПОСТАНОВА від 26 серпня 2020 р. </w:t>
      </w:r>
    </w:p>
    <w:p w:rsidR="003B4071" w:rsidRPr="008911DB" w:rsidRDefault="003B4071" w:rsidP="00EF3FE9">
      <w:pPr>
        <w:pStyle w:val="NoSpacing"/>
        <w:jc w:val="both"/>
        <w:rPr>
          <w:rStyle w:val="Strong"/>
        </w:rPr>
      </w:pPr>
      <w:r w:rsidRPr="008911DB">
        <w:rPr>
          <w:rStyle w:val="Strong"/>
        </w:rPr>
        <w:t>№ 750</w:t>
      </w:r>
    </w:p>
    <w:p w:rsidR="003B4071" w:rsidRDefault="003B4071" w:rsidP="00EF3FE9">
      <w:pPr>
        <w:pStyle w:val="NoSpacing"/>
        <w:jc w:val="both"/>
        <w:rPr>
          <w:color w:val="333333"/>
          <w:szCs w:val="24"/>
          <w:lang w:eastAsia="ru-RU"/>
        </w:rPr>
      </w:pPr>
      <w:r w:rsidRPr="008911DB">
        <w:rPr>
          <w:color w:val="333333"/>
          <w:szCs w:val="24"/>
          <w:lang w:eastAsia="ru-RU"/>
        </w:rPr>
        <w:t xml:space="preserve">Про підвищення оплати праці працівників установ, закладів та організацій </w:t>
      </w:r>
    </w:p>
    <w:p w:rsidR="003B4071" w:rsidRDefault="003B4071" w:rsidP="00EF3FE9">
      <w:pPr>
        <w:pStyle w:val="NoSpacing"/>
        <w:jc w:val="both"/>
        <w:rPr>
          <w:color w:val="333333"/>
          <w:szCs w:val="24"/>
          <w:lang w:val="uk-UA" w:eastAsia="ru-RU"/>
        </w:rPr>
      </w:pPr>
      <w:r w:rsidRPr="008911DB">
        <w:rPr>
          <w:color w:val="333333"/>
          <w:szCs w:val="24"/>
          <w:lang w:eastAsia="ru-RU"/>
        </w:rPr>
        <w:t>бюджетної сфери</w:t>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t>15</w:t>
      </w:r>
    </w:p>
    <w:p w:rsidR="003B4071" w:rsidRPr="00933F62" w:rsidRDefault="003B4071" w:rsidP="00EF3FE9">
      <w:pPr>
        <w:pStyle w:val="NoSpacing"/>
        <w:jc w:val="both"/>
        <w:rPr>
          <w:color w:val="333333"/>
          <w:szCs w:val="24"/>
          <w:lang w:val="uk-UA" w:eastAsia="ru-RU"/>
        </w:rPr>
      </w:pP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r>
        <w:rPr>
          <w:color w:val="333333"/>
          <w:szCs w:val="24"/>
          <w:lang w:val="uk-UA" w:eastAsia="ru-RU"/>
        </w:rPr>
        <w:tab/>
      </w:r>
    </w:p>
    <w:p w:rsidR="003B4071" w:rsidRDefault="003B4071" w:rsidP="00EF3FE9">
      <w:pPr>
        <w:pStyle w:val="NoSpacing"/>
        <w:rPr>
          <w:rStyle w:val="Strong"/>
          <w:lang w:val="uk-UA"/>
        </w:rPr>
      </w:pPr>
      <w:r>
        <w:rPr>
          <w:rStyle w:val="Strong"/>
          <w:lang w:val="uk-UA"/>
        </w:rPr>
        <w:t>5</w:t>
      </w:r>
      <w:r w:rsidRPr="00310A9E">
        <w:rPr>
          <w:rStyle w:val="Strong"/>
        </w:rPr>
        <w:t xml:space="preserve">. МІНІСТЕРСТВО РОЗВИТКУ ЕКОНОМІКИ, ТОРГІВЛІ ТА </w:t>
      </w:r>
    </w:p>
    <w:p w:rsidR="003B4071" w:rsidRDefault="003B4071" w:rsidP="00EF3FE9">
      <w:pPr>
        <w:pStyle w:val="NoSpacing"/>
        <w:rPr>
          <w:rStyle w:val="Strong"/>
          <w:lang w:val="uk-UA"/>
        </w:rPr>
      </w:pPr>
      <w:r w:rsidRPr="00310A9E">
        <w:rPr>
          <w:rStyle w:val="Strong"/>
        </w:rPr>
        <w:t>СІЛЬСЬКОГО ГОСПОДАРСТВА УКРАЇНИ</w:t>
      </w:r>
      <w:r>
        <w:rPr>
          <w:rStyle w:val="Strong"/>
          <w:lang w:val="uk-UA"/>
        </w:rPr>
        <w:t xml:space="preserve"> </w:t>
      </w:r>
      <w:r w:rsidRPr="00310A9E">
        <w:rPr>
          <w:rStyle w:val="Strong"/>
        </w:rPr>
        <w:t>НАКАЗ</w:t>
      </w:r>
      <w:r>
        <w:rPr>
          <w:rStyle w:val="Strong"/>
          <w:lang w:val="uk-UA"/>
        </w:rPr>
        <w:t xml:space="preserve"> від </w:t>
      </w:r>
      <w:r w:rsidRPr="00310A9E">
        <w:rPr>
          <w:rStyle w:val="Strong"/>
        </w:rPr>
        <w:t xml:space="preserve">24.07.2020  </w:t>
      </w:r>
    </w:p>
    <w:p w:rsidR="003B4071" w:rsidRDefault="003B4071" w:rsidP="00EF3FE9">
      <w:pPr>
        <w:pStyle w:val="NoSpacing"/>
        <w:rPr>
          <w:rStyle w:val="Strong"/>
          <w:lang w:val="uk-UA"/>
        </w:rPr>
      </w:pPr>
      <w:r w:rsidRPr="00310A9E">
        <w:rPr>
          <w:rStyle w:val="Strong"/>
        </w:rPr>
        <w:t>№ 1391</w:t>
      </w:r>
    </w:p>
    <w:p w:rsidR="003B4071" w:rsidRDefault="003B4071" w:rsidP="00EF3FE9">
      <w:pPr>
        <w:pStyle w:val="NoSpacing"/>
        <w:rPr>
          <w:rStyle w:val="rvts23"/>
          <w:bCs/>
          <w:color w:val="333333"/>
          <w:lang w:val="uk-UA"/>
        </w:rPr>
      </w:pPr>
      <w:r w:rsidRPr="004D239A">
        <w:rPr>
          <w:rStyle w:val="rvts23"/>
          <w:bCs/>
          <w:color w:val="333333"/>
        </w:rPr>
        <w:t xml:space="preserve">Про затвердження форм для надання фінансової підтримки розвитку </w:t>
      </w:r>
    </w:p>
    <w:p w:rsidR="003B4071" w:rsidRPr="00303F23" w:rsidRDefault="003B4071" w:rsidP="00EF3FE9">
      <w:pPr>
        <w:pStyle w:val="NoSpacing"/>
        <w:jc w:val="both"/>
        <w:rPr>
          <w:rStyle w:val="rvts23"/>
          <w:bCs/>
          <w:color w:val="333333"/>
          <w:lang w:val="uk-UA"/>
        </w:rPr>
      </w:pPr>
      <w:r w:rsidRPr="004D239A">
        <w:rPr>
          <w:rStyle w:val="rvts23"/>
          <w:bCs/>
          <w:color w:val="333333"/>
        </w:rPr>
        <w:t>фермерських господарств</w:t>
      </w:r>
      <w:r>
        <w:rPr>
          <w:rStyle w:val="rvts23"/>
          <w:bCs/>
          <w:color w:val="333333"/>
        </w:rPr>
        <w:tab/>
      </w:r>
      <w:r>
        <w:rPr>
          <w:rStyle w:val="rvts23"/>
          <w:bCs/>
          <w:color w:val="333333"/>
          <w:lang w:val="uk-UA"/>
        </w:rPr>
        <w:tab/>
      </w:r>
      <w:r>
        <w:rPr>
          <w:rStyle w:val="rvts23"/>
          <w:bCs/>
          <w:color w:val="333333"/>
          <w:lang w:val="uk-UA"/>
        </w:rPr>
        <w:tab/>
      </w:r>
      <w:r>
        <w:rPr>
          <w:rStyle w:val="rvts23"/>
          <w:bCs/>
          <w:color w:val="333333"/>
          <w:lang w:val="uk-UA"/>
        </w:rPr>
        <w:tab/>
      </w:r>
      <w:r>
        <w:rPr>
          <w:rStyle w:val="rvts23"/>
          <w:bCs/>
          <w:color w:val="333333"/>
          <w:lang w:val="uk-UA"/>
        </w:rPr>
        <w:tab/>
      </w:r>
      <w:r>
        <w:rPr>
          <w:rStyle w:val="rvts23"/>
          <w:bCs/>
          <w:color w:val="333333"/>
          <w:lang w:val="uk-UA"/>
        </w:rPr>
        <w:tab/>
      </w:r>
      <w:r>
        <w:rPr>
          <w:rStyle w:val="rvts23"/>
          <w:bCs/>
          <w:color w:val="333333"/>
          <w:lang w:val="uk-UA"/>
        </w:rPr>
        <w:tab/>
      </w:r>
      <w:r>
        <w:rPr>
          <w:rStyle w:val="rvts23"/>
          <w:bCs/>
          <w:color w:val="333333"/>
          <w:lang w:val="uk-UA"/>
        </w:rPr>
        <w:tab/>
      </w:r>
      <w:r>
        <w:rPr>
          <w:rStyle w:val="rvts23"/>
          <w:bCs/>
          <w:color w:val="333333"/>
          <w:lang w:val="uk-UA"/>
        </w:rPr>
        <w:tab/>
        <w:t>16</w:t>
      </w:r>
    </w:p>
    <w:p w:rsidR="003B4071" w:rsidRPr="00EF3FE9" w:rsidRDefault="003B4071" w:rsidP="00EF3FE9">
      <w:pPr>
        <w:pStyle w:val="NoSpacing"/>
        <w:jc w:val="both"/>
        <w:rPr>
          <w:color w:val="333333"/>
          <w:szCs w:val="24"/>
          <w:lang w:val="uk-UA" w:eastAsia="ru-RU"/>
        </w:rPr>
      </w:pPr>
    </w:p>
    <w:p w:rsidR="003B4071" w:rsidRDefault="003B4071" w:rsidP="00EF3FE9">
      <w:pPr>
        <w:pStyle w:val="NoSpacing"/>
        <w:rPr>
          <w:rStyle w:val="Strong"/>
        </w:rPr>
      </w:pPr>
      <w:r>
        <w:rPr>
          <w:rStyle w:val="Strong"/>
          <w:lang w:val="uk-UA"/>
        </w:rPr>
        <w:t>6</w:t>
      </w:r>
      <w:r>
        <w:rPr>
          <w:rStyle w:val="Strong"/>
        </w:rPr>
        <w:t>.</w:t>
      </w:r>
      <w:r w:rsidRPr="001F5555">
        <w:rPr>
          <w:rStyle w:val="Strong"/>
        </w:rPr>
        <w:t xml:space="preserve">МІНІСТЕРСТВО РОЗВИТКУ ЕКОНОМІКИ, ТОРГІВЛІ ТА </w:t>
      </w:r>
    </w:p>
    <w:p w:rsidR="003B4071" w:rsidRDefault="003B4071" w:rsidP="00EF3FE9">
      <w:pPr>
        <w:pStyle w:val="NoSpacing"/>
        <w:rPr>
          <w:rStyle w:val="Strong"/>
        </w:rPr>
      </w:pPr>
      <w:r w:rsidRPr="001F5555">
        <w:rPr>
          <w:rStyle w:val="Strong"/>
        </w:rPr>
        <w:t xml:space="preserve">СІЛЬСЬКОГО ГОСПОДАРСТВА УКРАЇНИ (Мінекономіки) </w:t>
      </w:r>
    </w:p>
    <w:p w:rsidR="003B4071" w:rsidRPr="001F5555" w:rsidRDefault="003B4071" w:rsidP="00EF3FE9">
      <w:pPr>
        <w:pStyle w:val="NoSpacing"/>
        <w:rPr>
          <w:rStyle w:val="Strong"/>
        </w:rPr>
      </w:pPr>
      <w:r>
        <w:rPr>
          <w:rStyle w:val="Strong"/>
        </w:rPr>
        <w:t>НАКА</w:t>
      </w:r>
      <w:r w:rsidRPr="001F5555">
        <w:rPr>
          <w:rStyle w:val="Strong"/>
        </w:rPr>
        <w:t xml:space="preserve">З </w:t>
      </w:r>
      <w:r>
        <w:rPr>
          <w:rStyle w:val="Strong"/>
          <w:lang w:val="uk-UA"/>
        </w:rPr>
        <w:t xml:space="preserve">від </w:t>
      </w:r>
      <w:r w:rsidRPr="001F5555">
        <w:rPr>
          <w:rStyle w:val="Strong"/>
        </w:rPr>
        <w:t>20.08.2020  №1600-20</w:t>
      </w:r>
    </w:p>
    <w:p w:rsidR="003B4071" w:rsidRDefault="003B4071" w:rsidP="00EF3FE9">
      <w:pPr>
        <w:pStyle w:val="NoSpacing"/>
      </w:pPr>
      <w:r>
        <w:t xml:space="preserve">Про затвердження Положення про відділ реформування системи </w:t>
      </w:r>
    </w:p>
    <w:p w:rsidR="003B4071" w:rsidRPr="00933F62" w:rsidRDefault="003B4071" w:rsidP="00EF3FE9">
      <w:pPr>
        <w:pStyle w:val="NoSpacing"/>
        <w:rPr>
          <w:lang w:val="uk-UA"/>
        </w:rPr>
      </w:pPr>
      <w:r>
        <w:t>корпоративного управління департаменту публічної власності</w:t>
      </w:r>
      <w:r>
        <w:rPr>
          <w:lang w:val="uk-UA"/>
        </w:rPr>
        <w:tab/>
      </w:r>
      <w:r>
        <w:rPr>
          <w:lang w:val="uk-UA"/>
        </w:rPr>
        <w:tab/>
      </w:r>
      <w:r>
        <w:rPr>
          <w:lang w:val="uk-UA"/>
        </w:rPr>
        <w:tab/>
        <w:t>22</w:t>
      </w:r>
    </w:p>
    <w:p w:rsidR="003B4071" w:rsidRDefault="003B4071" w:rsidP="00EF3FE9">
      <w:pPr>
        <w:pStyle w:val="NoSpacing"/>
      </w:pPr>
    </w:p>
    <w:p w:rsidR="003B4071" w:rsidRPr="00E02376" w:rsidRDefault="003B4071" w:rsidP="00EF3FE9">
      <w:pPr>
        <w:pStyle w:val="NoSpacing"/>
        <w:jc w:val="both"/>
        <w:rPr>
          <w:b/>
          <w:szCs w:val="24"/>
          <w:lang w:val="uk-UA"/>
        </w:rPr>
      </w:pPr>
      <w:r>
        <w:rPr>
          <w:b/>
          <w:szCs w:val="24"/>
          <w:lang w:val="uk-UA"/>
        </w:rPr>
        <w:t>7</w:t>
      </w:r>
      <w:r w:rsidRPr="00E02376">
        <w:rPr>
          <w:b/>
          <w:szCs w:val="24"/>
          <w:lang w:val="uk-UA"/>
        </w:rPr>
        <w:t>.МІНІСТЕРСТВО СОЦІАЛЬНОЇ ПОЛІТИКИ УКРАЇНИ</w:t>
      </w:r>
      <w:r>
        <w:rPr>
          <w:b/>
          <w:szCs w:val="24"/>
          <w:lang w:val="uk-UA"/>
        </w:rPr>
        <w:t xml:space="preserve"> </w:t>
      </w:r>
      <w:r w:rsidRPr="00E02376">
        <w:rPr>
          <w:b/>
          <w:szCs w:val="24"/>
          <w:lang w:val="uk-UA"/>
        </w:rPr>
        <w:t>НАКАЗ</w:t>
      </w:r>
      <w:r>
        <w:rPr>
          <w:b/>
          <w:szCs w:val="24"/>
          <w:lang w:val="uk-UA"/>
        </w:rPr>
        <w:t xml:space="preserve"> від</w:t>
      </w:r>
    </w:p>
    <w:p w:rsidR="003B4071" w:rsidRDefault="003B4071" w:rsidP="00EF3FE9">
      <w:pPr>
        <w:pStyle w:val="NoSpacing"/>
        <w:jc w:val="both"/>
        <w:rPr>
          <w:szCs w:val="24"/>
          <w:lang w:val="uk-UA"/>
        </w:rPr>
      </w:pPr>
      <w:r w:rsidRPr="00E02376">
        <w:rPr>
          <w:b/>
          <w:szCs w:val="24"/>
          <w:lang w:val="uk-UA"/>
        </w:rPr>
        <w:t xml:space="preserve">10.07.2020  </w:t>
      </w:r>
      <w:r w:rsidRPr="00D4647C">
        <w:rPr>
          <w:b/>
          <w:szCs w:val="24"/>
          <w:lang w:val="uk-UA"/>
        </w:rPr>
        <w:t>№ 476</w:t>
      </w:r>
    </w:p>
    <w:p w:rsidR="003B4071" w:rsidRPr="00D4647C" w:rsidRDefault="003B4071" w:rsidP="00EF3FE9">
      <w:pPr>
        <w:pStyle w:val="NoSpacing"/>
        <w:rPr>
          <w:rStyle w:val="rvts23"/>
          <w:bCs/>
          <w:color w:val="333333"/>
          <w:szCs w:val="24"/>
          <w:lang w:val="uk-UA"/>
        </w:rPr>
      </w:pPr>
      <w:r w:rsidRPr="00D4647C">
        <w:rPr>
          <w:rStyle w:val="rvts23"/>
          <w:bCs/>
          <w:color w:val="333333"/>
          <w:szCs w:val="24"/>
        </w:rPr>
        <w:t xml:space="preserve">Про внесення змін до Переліку документів, які подаються для визнання </w:t>
      </w:r>
    </w:p>
    <w:p w:rsidR="003B4071" w:rsidRPr="00D4647C" w:rsidRDefault="003B4071" w:rsidP="00EF3FE9">
      <w:pPr>
        <w:pStyle w:val="NoSpacing"/>
        <w:rPr>
          <w:rStyle w:val="rvts23"/>
          <w:bCs/>
          <w:color w:val="333333"/>
          <w:szCs w:val="24"/>
          <w:lang w:val="uk-UA"/>
        </w:rPr>
      </w:pPr>
      <w:r w:rsidRPr="00D4647C">
        <w:rPr>
          <w:rStyle w:val="rvts23"/>
          <w:bCs/>
          <w:color w:val="333333"/>
          <w:szCs w:val="24"/>
        </w:rPr>
        <w:t xml:space="preserve">вантажів (товарів), коштів, у тому числі в іноземній валюті, виконаних </w:t>
      </w:r>
    </w:p>
    <w:p w:rsidR="003B4071" w:rsidRPr="00933F62" w:rsidRDefault="003B4071" w:rsidP="00EF3FE9">
      <w:pPr>
        <w:pStyle w:val="NoSpacing"/>
        <w:rPr>
          <w:szCs w:val="24"/>
          <w:lang w:val="uk-UA"/>
        </w:rPr>
      </w:pPr>
      <w:r w:rsidRPr="00D4647C">
        <w:rPr>
          <w:rStyle w:val="rvts23"/>
          <w:bCs/>
          <w:color w:val="333333"/>
          <w:szCs w:val="24"/>
        </w:rPr>
        <w:t>робіт, наданих послуг гуманітарною допомогою</w:t>
      </w:r>
      <w:r>
        <w:rPr>
          <w:rStyle w:val="rvts23"/>
          <w:bCs/>
          <w:color w:val="333333"/>
          <w:szCs w:val="24"/>
          <w:lang w:val="uk-UA"/>
        </w:rPr>
        <w:tab/>
      </w:r>
      <w:r>
        <w:rPr>
          <w:rStyle w:val="rvts23"/>
          <w:bCs/>
          <w:color w:val="333333"/>
          <w:szCs w:val="24"/>
          <w:lang w:val="uk-UA"/>
        </w:rPr>
        <w:tab/>
      </w:r>
      <w:r>
        <w:rPr>
          <w:rStyle w:val="rvts23"/>
          <w:bCs/>
          <w:color w:val="333333"/>
          <w:szCs w:val="24"/>
          <w:lang w:val="uk-UA"/>
        </w:rPr>
        <w:tab/>
      </w:r>
      <w:r>
        <w:rPr>
          <w:rStyle w:val="rvts23"/>
          <w:bCs/>
          <w:color w:val="333333"/>
          <w:szCs w:val="24"/>
          <w:lang w:val="uk-UA"/>
        </w:rPr>
        <w:tab/>
      </w:r>
      <w:r>
        <w:rPr>
          <w:rStyle w:val="rvts23"/>
          <w:bCs/>
          <w:color w:val="333333"/>
          <w:szCs w:val="24"/>
          <w:lang w:val="uk-UA"/>
        </w:rPr>
        <w:tab/>
        <w:t>25</w:t>
      </w:r>
    </w:p>
    <w:p w:rsidR="003B4071" w:rsidRDefault="003B4071" w:rsidP="00EF3FE9">
      <w:pPr>
        <w:pStyle w:val="NoSpacing"/>
      </w:pPr>
    </w:p>
    <w:p w:rsidR="003B4071" w:rsidRPr="001C0DA0" w:rsidRDefault="003B4071" w:rsidP="00EF3FE9">
      <w:pPr>
        <w:pStyle w:val="NoSpacing"/>
        <w:jc w:val="both"/>
        <w:rPr>
          <w:rStyle w:val="Strong"/>
          <w:lang w:val="uk-UA"/>
        </w:rPr>
      </w:pPr>
      <w:r>
        <w:rPr>
          <w:rStyle w:val="Strong"/>
          <w:lang w:val="uk-UA"/>
        </w:rPr>
        <w:t>8</w:t>
      </w:r>
      <w:r w:rsidRPr="001C0DA0">
        <w:rPr>
          <w:rStyle w:val="Strong"/>
        </w:rPr>
        <w:t xml:space="preserve">. </w:t>
      </w:r>
      <w:r w:rsidRPr="001C0DA0">
        <w:rPr>
          <w:rStyle w:val="Strong"/>
          <w:lang w:val="uk-UA"/>
        </w:rPr>
        <w:t>МІНІСТЕРСТВО ЦИФРОВОЇ ТРАНСФОРМАЦІЇ УКРАЇНИ</w:t>
      </w:r>
      <w:r>
        <w:rPr>
          <w:rStyle w:val="Strong"/>
          <w:lang w:val="uk-UA"/>
        </w:rPr>
        <w:t xml:space="preserve"> </w:t>
      </w:r>
    </w:p>
    <w:p w:rsidR="003B4071" w:rsidRDefault="003B4071" w:rsidP="00EF3FE9">
      <w:pPr>
        <w:pStyle w:val="NoSpacing"/>
        <w:jc w:val="both"/>
        <w:rPr>
          <w:rStyle w:val="Strong"/>
          <w:lang w:val="uk-UA"/>
        </w:rPr>
      </w:pPr>
      <w:r w:rsidRPr="001C0DA0">
        <w:rPr>
          <w:rStyle w:val="Strong"/>
          <w:lang w:val="uk-UA"/>
        </w:rPr>
        <w:t>НАКАЗ</w:t>
      </w:r>
      <w:r>
        <w:rPr>
          <w:rStyle w:val="Strong"/>
          <w:lang w:val="uk-UA"/>
        </w:rPr>
        <w:t xml:space="preserve"> від </w:t>
      </w:r>
      <w:r w:rsidRPr="001C0DA0">
        <w:rPr>
          <w:rStyle w:val="Strong"/>
          <w:lang w:val="uk-UA"/>
        </w:rPr>
        <w:t xml:space="preserve">08.07.2020 </w:t>
      </w:r>
      <w:r>
        <w:rPr>
          <w:rStyle w:val="Strong"/>
          <w:lang w:val="uk-UA"/>
        </w:rPr>
        <w:t xml:space="preserve"> </w:t>
      </w:r>
      <w:r w:rsidRPr="001C0DA0">
        <w:rPr>
          <w:rStyle w:val="Strong"/>
          <w:lang w:val="uk-UA"/>
        </w:rPr>
        <w:t>№ 104</w:t>
      </w:r>
    </w:p>
    <w:p w:rsidR="003B4071" w:rsidRPr="00933F62" w:rsidRDefault="003B4071" w:rsidP="00EF3FE9">
      <w:pPr>
        <w:pStyle w:val="NoSpacing"/>
        <w:jc w:val="both"/>
        <w:rPr>
          <w:rStyle w:val="rvts23"/>
          <w:bCs/>
          <w:color w:val="333333"/>
          <w:szCs w:val="24"/>
          <w:lang w:val="uk-UA"/>
        </w:rPr>
      </w:pPr>
      <w:r w:rsidRPr="001C0DA0">
        <w:rPr>
          <w:rStyle w:val="rvts23"/>
          <w:bCs/>
          <w:color w:val="333333"/>
          <w:szCs w:val="24"/>
        </w:rPr>
        <w:t>Про затвердження Порядку ведення Довірчого списку</w:t>
      </w:r>
      <w:r>
        <w:rPr>
          <w:rStyle w:val="rvts23"/>
          <w:bCs/>
          <w:color w:val="333333"/>
          <w:szCs w:val="24"/>
          <w:lang w:val="uk-UA"/>
        </w:rPr>
        <w:tab/>
      </w:r>
      <w:r>
        <w:rPr>
          <w:rStyle w:val="rvts23"/>
          <w:bCs/>
          <w:color w:val="333333"/>
          <w:szCs w:val="24"/>
          <w:lang w:val="uk-UA"/>
        </w:rPr>
        <w:tab/>
      </w:r>
      <w:r>
        <w:rPr>
          <w:rStyle w:val="rvts23"/>
          <w:bCs/>
          <w:color w:val="333333"/>
          <w:szCs w:val="24"/>
          <w:lang w:val="uk-UA"/>
        </w:rPr>
        <w:tab/>
      </w:r>
      <w:r>
        <w:rPr>
          <w:rStyle w:val="rvts23"/>
          <w:bCs/>
          <w:color w:val="333333"/>
          <w:szCs w:val="24"/>
          <w:lang w:val="uk-UA"/>
        </w:rPr>
        <w:tab/>
      </w:r>
      <w:r>
        <w:rPr>
          <w:rStyle w:val="rvts23"/>
          <w:bCs/>
          <w:color w:val="333333"/>
          <w:szCs w:val="24"/>
          <w:lang w:val="uk-UA"/>
        </w:rPr>
        <w:tab/>
        <w:t>26</w:t>
      </w:r>
    </w:p>
    <w:p w:rsidR="003B4071" w:rsidRDefault="003B4071" w:rsidP="00EF3FE9">
      <w:pPr>
        <w:pStyle w:val="NoSpacing"/>
        <w:jc w:val="both"/>
        <w:rPr>
          <w:rStyle w:val="rvts23"/>
          <w:bCs/>
          <w:color w:val="333333"/>
          <w:szCs w:val="24"/>
          <w:lang w:val="uk-UA"/>
        </w:rPr>
      </w:pPr>
    </w:p>
    <w:p w:rsidR="003B4071" w:rsidRDefault="003B4071" w:rsidP="00EF3FE9">
      <w:pPr>
        <w:pStyle w:val="NoSpacing"/>
        <w:jc w:val="both"/>
        <w:rPr>
          <w:rStyle w:val="Strong"/>
          <w:lang w:val="uk-UA"/>
        </w:rPr>
      </w:pPr>
      <w:r>
        <w:rPr>
          <w:rStyle w:val="Strong"/>
          <w:lang w:val="uk-UA"/>
        </w:rPr>
        <w:t>9</w:t>
      </w:r>
      <w:r w:rsidRPr="00420FD2">
        <w:rPr>
          <w:rStyle w:val="Strong"/>
        </w:rPr>
        <w:t xml:space="preserve">. </w:t>
      </w:r>
      <w:r w:rsidRPr="00420FD2">
        <w:rPr>
          <w:rStyle w:val="Strong"/>
          <w:lang w:val="uk-UA"/>
        </w:rPr>
        <w:t xml:space="preserve">МІНІСТЕРСТВО КУЛЬТУРИ ТА ІНФОРМАЦІЙНОЇ ПОЛІТИКИ </w:t>
      </w:r>
    </w:p>
    <w:p w:rsidR="003B4071" w:rsidRDefault="003B4071" w:rsidP="00EF3FE9">
      <w:pPr>
        <w:pStyle w:val="NoSpacing"/>
        <w:jc w:val="both"/>
        <w:rPr>
          <w:rStyle w:val="Strong"/>
          <w:lang w:val="uk-UA"/>
        </w:rPr>
      </w:pPr>
      <w:r w:rsidRPr="00420FD2">
        <w:rPr>
          <w:rStyle w:val="Strong"/>
          <w:lang w:val="uk-UA"/>
        </w:rPr>
        <w:t>УКРАЇНИ</w:t>
      </w:r>
      <w:r>
        <w:rPr>
          <w:rStyle w:val="Strong"/>
          <w:lang w:val="uk-UA"/>
        </w:rPr>
        <w:t xml:space="preserve"> </w:t>
      </w:r>
      <w:r w:rsidRPr="00420FD2">
        <w:rPr>
          <w:rStyle w:val="Strong"/>
          <w:lang w:val="uk-UA"/>
        </w:rPr>
        <w:t>НАКАЗ</w:t>
      </w:r>
      <w:r>
        <w:rPr>
          <w:rStyle w:val="Strong"/>
          <w:lang w:val="uk-UA"/>
        </w:rPr>
        <w:t xml:space="preserve"> від </w:t>
      </w:r>
      <w:r w:rsidRPr="00420FD2">
        <w:rPr>
          <w:rStyle w:val="Strong"/>
          <w:lang w:val="uk-UA"/>
        </w:rPr>
        <w:t>17.06.2020  № 1906</w:t>
      </w:r>
    </w:p>
    <w:p w:rsidR="003B4071" w:rsidRDefault="003B4071" w:rsidP="00EF3FE9">
      <w:pPr>
        <w:pStyle w:val="NoSpacing"/>
        <w:rPr>
          <w:rStyle w:val="rvts23"/>
          <w:bCs/>
          <w:color w:val="333333"/>
          <w:szCs w:val="24"/>
          <w:lang w:val="uk-UA"/>
        </w:rPr>
      </w:pPr>
      <w:r w:rsidRPr="00420FD2">
        <w:rPr>
          <w:rStyle w:val="rvts23"/>
          <w:bCs/>
          <w:color w:val="333333"/>
          <w:szCs w:val="24"/>
        </w:rPr>
        <w:t xml:space="preserve">Про затвердження Порядку відбору, придбання та розподілу книжкової </w:t>
      </w:r>
    </w:p>
    <w:p w:rsidR="003B4071" w:rsidRPr="00933F62" w:rsidRDefault="003B4071" w:rsidP="00EF3FE9">
      <w:pPr>
        <w:pStyle w:val="NoSpacing"/>
        <w:rPr>
          <w:color w:val="333333"/>
          <w:szCs w:val="24"/>
          <w:lang w:val="uk-UA"/>
        </w:rPr>
      </w:pPr>
      <w:r w:rsidRPr="00420FD2">
        <w:rPr>
          <w:rStyle w:val="rvts23"/>
          <w:bCs/>
          <w:color w:val="333333"/>
          <w:szCs w:val="24"/>
        </w:rPr>
        <w:t>продукції для поповнення бібліотечних фондів</w:t>
      </w:r>
      <w:r>
        <w:rPr>
          <w:rStyle w:val="rvts23"/>
          <w:bCs/>
          <w:color w:val="333333"/>
          <w:szCs w:val="24"/>
          <w:lang w:val="uk-UA"/>
        </w:rPr>
        <w:tab/>
      </w:r>
      <w:r>
        <w:rPr>
          <w:rStyle w:val="rvts23"/>
          <w:bCs/>
          <w:color w:val="333333"/>
          <w:szCs w:val="24"/>
          <w:lang w:val="uk-UA"/>
        </w:rPr>
        <w:tab/>
      </w:r>
      <w:r>
        <w:rPr>
          <w:rStyle w:val="rvts23"/>
          <w:bCs/>
          <w:color w:val="333333"/>
          <w:szCs w:val="24"/>
          <w:lang w:val="uk-UA"/>
        </w:rPr>
        <w:tab/>
      </w:r>
      <w:r>
        <w:rPr>
          <w:rStyle w:val="rvts23"/>
          <w:bCs/>
          <w:color w:val="333333"/>
          <w:szCs w:val="24"/>
          <w:lang w:val="uk-UA"/>
        </w:rPr>
        <w:tab/>
      </w:r>
      <w:r>
        <w:rPr>
          <w:rStyle w:val="rvts23"/>
          <w:bCs/>
          <w:color w:val="333333"/>
          <w:szCs w:val="24"/>
          <w:lang w:val="uk-UA"/>
        </w:rPr>
        <w:tab/>
      </w:r>
      <w:r>
        <w:rPr>
          <w:rStyle w:val="rvts23"/>
          <w:bCs/>
          <w:color w:val="333333"/>
          <w:szCs w:val="24"/>
          <w:lang w:val="uk-UA"/>
        </w:rPr>
        <w:tab/>
        <w:t>35</w:t>
      </w:r>
    </w:p>
    <w:p w:rsidR="003B4071" w:rsidRDefault="003B4071" w:rsidP="00EF3FE9">
      <w:pPr>
        <w:pStyle w:val="NoSpacing"/>
        <w:jc w:val="both"/>
        <w:rPr>
          <w:color w:val="333333"/>
          <w:szCs w:val="24"/>
          <w:lang w:val="uk-UA"/>
        </w:rPr>
      </w:pPr>
    </w:p>
    <w:p w:rsidR="003B4071" w:rsidRDefault="003B4071" w:rsidP="00EF3FE9">
      <w:pPr>
        <w:pStyle w:val="NoSpacing"/>
        <w:rPr>
          <w:rStyle w:val="Strong"/>
          <w:lang w:val="uk-UA"/>
        </w:rPr>
      </w:pPr>
      <w:r>
        <w:rPr>
          <w:rStyle w:val="Strong"/>
          <w:lang w:val="uk-UA"/>
        </w:rPr>
        <w:t>10</w:t>
      </w:r>
      <w:r w:rsidRPr="003167D9">
        <w:rPr>
          <w:rStyle w:val="Strong"/>
        </w:rPr>
        <w:t xml:space="preserve">. </w:t>
      </w:r>
      <w:r w:rsidRPr="003167D9">
        <w:rPr>
          <w:rStyle w:val="Strong"/>
          <w:lang w:val="uk-UA"/>
        </w:rPr>
        <w:t>ПРАВЛІННЯ НАЦІОНАЛЬНОГО БАНКУ УКРАЇНИ</w:t>
      </w:r>
      <w:r>
        <w:rPr>
          <w:rStyle w:val="Strong"/>
          <w:lang w:val="uk-UA"/>
        </w:rPr>
        <w:t xml:space="preserve"> </w:t>
      </w:r>
      <w:r w:rsidRPr="003167D9">
        <w:rPr>
          <w:rStyle w:val="Strong"/>
          <w:lang w:val="uk-UA"/>
        </w:rPr>
        <w:t>ПОСТАНОВА</w:t>
      </w:r>
      <w:r>
        <w:rPr>
          <w:rStyle w:val="Strong"/>
          <w:lang w:val="uk-UA"/>
        </w:rPr>
        <w:t xml:space="preserve"> </w:t>
      </w:r>
    </w:p>
    <w:p w:rsidR="003B4071" w:rsidRPr="003167D9" w:rsidRDefault="003B4071" w:rsidP="00EF3FE9">
      <w:pPr>
        <w:pStyle w:val="NoSpacing"/>
        <w:rPr>
          <w:rStyle w:val="Strong"/>
          <w:lang w:val="uk-UA"/>
        </w:rPr>
      </w:pPr>
      <w:r>
        <w:rPr>
          <w:rStyle w:val="Strong"/>
          <w:lang w:val="uk-UA"/>
        </w:rPr>
        <w:t xml:space="preserve">від </w:t>
      </w:r>
      <w:r w:rsidRPr="003167D9">
        <w:rPr>
          <w:rStyle w:val="Strong"/>
          <w:lang w:val="uk-UA"/>
        </w:rPr>
        <w:t>19.08.2020  № 120</w:t>
      </w:r>
    </w:p>
    <w:p w:rsidR="003B4071" w:rsidRDefault="003B4071" w:rsidP="00EF3FE9">
      <w:pPr>
        <w:pStyle w:val="NoSpacing"/>
        <w:rPr>
          <w:szCs w:val="24"/>
          <w:lang w:val="uk-UA"/>
        </w:rPr>
      </w:pPr>
      <w:r w:rsidRPr="003167D9">
        <w:rPr>
          <w:szCs w:val="24"/>
          <w:lang w:val="uk-UA"/>
        </w:rPr>
        <w:t xml:space="preserve">Про внесення змін до Тарифів на послуги (операції), що надаються </w:t>
      </w:r>
    </w:p>
    <w:p w:rsidR="003B4071" w:rsidRDefault="003B4071" w:rsidP="00EF3FE9">
      <w:pPr>
        <w:pStyle w:val="NoSpacing"/>
        <w:rPr>
          <w:szCs w:val="24"/>
          <w:lang w:val="uk-UA"/>
        </w:rPr>
      </w:pPr>
      <w:r w:rsidRPr="003167D9">
        <w:rPr>
          <w:szCs w:val="24"/>
          <w:lang w:val="uk-UA"/>
        </w:rPr>
        <w:t xml:space="preserve">(здійснюються) Національним банком України в системі електронних </w:t>
      </w:r>
    </w:p>
    <w:p w:rsidR="003B4071" w:rsidRPr="001C0DA0" w:rsidRDefault="003B4071" w:rsidP="00EF3FE9">
      <w:pPr>
        <w:pStyle w:val="NoSpacing"/>
        <w:rPr>
          <w:szCs w:val="24"/>
          <w:lang w:val="uk-UA"/>
        </w:rPr>
      </w:pPr>
      <w:r w:rsidRPr="003167D9">
        <w:rPr>
          <w:szCs w:val="24"/>
          <w:lang w:val="uk-UA"/>
        </w:rPr>
        <w:t>платежів та у сфері розрахунково-касового обслуговування</w:t>
      </w:r>
      <w:r>
        <w:rPr>
          <w:szCs w:val="24"/>
          <w:lang w:val="uk-UA"/>
        </w:rPr>
        <w:tab/>
      </w:r>
      <w:r>
        <w:rPr>
          <w:szCs w:val="24"/>
          <w:lang w:val="uk-UA"/>
        </w:rPr>
        <w:tab/>
      </w:r>
      <w:r>
        <w:rPr>
          <w:szCs w:val="24"/>
          <w:lang w:val="uk-UA"/>
        </w:rPr>
        <w:tab/>
      </w:r>
      <w:r>
        <w:rPr>
          <w:szCs w:val="24"/>
          <w:lang w:val="uk-UA"/>
        </w:rPr>
        <w:tab/>
        <w:t>40</w:t>
      </w:r>
    </w:p>
    <w:p w:rsidR="003B4071" w:rsidRPr="00420FD2" w:rsidRDefault="003B4071" w:rsidP="00EF3FE9">
      <w:pPr>
        <w:pStyle w:val="NoSpacing"/>
        <w:jc w:val="both"/>
        <w:rPr>
          <w:color w:val="333333"/>
          <w:szCs w:val="24"/>
          <w:lang w:val="uk-UA"/>
        </w:rPr>
      </w:pPr>
    </w:p>
    <w:p w:rsidR="003B4071" w:rsidRDefault="003B4071" w:rsidP="00EF3FE9">
      <w:pPr>
        <w:pStyle w:val="NoSpacing"/>
        <w:rPr>
          <w:rStyle w:val="Strong"/>
          <w:b w:val="0"/>
          <w:lang w:val="uk-UA"/>
        </w:rPr>
      </w:pPr>
      <w:r>
        <w:rPr>
          <w:rStyle w:val="Strong"/>
          <w:b w:val="0"/>
          <w:lang w:val="uk-UA"/>
        </w:rPr>
        <w:t>11</w:t>
      </w:r>
      <w:r w:rsidRPr="004A3EBD">
        <w:rPr>
          <w:rStyle w:val="Strong"/>
          <w:b w:val="0"/>
        </w:rPr>
        <w:t xml:space="preserve">. У зв’язку з погіршенням епідемічної ситуації карантин пропонується </w:t>
      </w:r>
    </w:p>
    <w:p w:rsidR="003B4071" w:rsidRPr="00933F62" w:rsidRDefault="003B4071" w:rsidP="00EF3FE9">
      <w:pPr>
        <w:pStyle w:val="NoSpacing"/>
        <w:rPr>
          <w:rStyle w:val="Strong"/>
          <w:b w:val="0"/>
          <w:lang w:val="uk-UA"/>
        </w:rPr>
      </w:pPr>
      <w:r w:rsidRPr="004A3EBD">
        <w:rPr>
          <w:rStyle w:val="Strong"/>
          <w:b w:val="0"/>
        </w:rPr>
        <w:t xml:space="preserve">продовжити до листопада </w:t>
      </w:r>
      <w:r>
        <w:rPr>
          <w:rStyle w:val="Strong"/>
          <w:b w:val="0"/>
          <w:lang w:val="uk-UA"/>
        </w:rPr>
        <w:tab/>
      </w:r>
      <w:r>
        <w:rPr>
          <w:rStyle w:val="Strong"/>
          <w:b w:val="0"/>
          <w:lang w:val="uk-UA"/>
        </w:rPr>
        <w:tab/>
      </w:r>
      <w:r>
        <w:rPr>
          <w:rStyle w:val="Strong"/>
          <w:b w:val="0"/>
          <w:lang w:val="uk-UA"/>
        </w:rPr>
        <w:tab/>
      </w:r>
      <w:r>
        <w:rPr>
          <w:rStyle w:val="Strong"/>
          <w:b w:val="0"/>
          <w:lang w:val="uk-UA"/>
        </w:rPr>
        <w:tab/>
      </w:r>
      <w:r>
        <w:rPr>
          <w:rStyle w:val="Strong"/>
          <w:b w:val="0"/>
          <w:lang w:val="uk-UA"/>
        </w:rPr>
        <w:tab/>
      </w:r>
      <w:r>
        <w:rPr>
          <w:rStyle w:val="Strong"/>
          <w:b w:val="0"/>
          <w:lang w:val="uk-UA"/>
        </w:rPr>
        <w:tab/>
      </w:r>
      <w:r>
        <w:rPr>
          <w:rStyle w:val="Strong"/>
          <w:b w:val="0"/>
          <w:lang w:val="uk-UA"/>
        </w:rPr>
        <w:tab/>
      </w:r>
      <w:r>
        <w:rPr>
          <w:rStyle w:val="Strong"/>
          <w:b w:val="0"/>
          <w:lang w:val="uk-UA"/>
        </w:rPr>
        <w:tab/>
      </w:r>
      <w:r>
        <w:rPr>
          <w:rStyle w:val="Strong"/>
          <w:b w:val="0"/>
          <w:lang w:val="uk-UA"/>
        </w:rPr>
        <w:tab/>
        <w:t>41</w:t>
      </w:r>
      <w:bookmarkStart w:id="0" w:name="_GoBack"/>
      <w:bookmarkEnd w:id="0"/>
    </w:p>
    <w:p w:rsidR="003B4071" w:rsidRDefault="003B4071" w:rsidP="00EF3FE9">
      <w:pPr>
        <w:pStyle w:val="NoSpacing"/>
        <w:jc w:val="both"/>
        <w:rPr>
          <w:szCs w:val="24"/>
          <w:lang w:eastAsia="ru-RU"/>
        </w:rPr>
      </w:pPr>
    </w:p>
    <w:p w:rsidR="003B4071" w:rsidRDefault="003B4071" w:rsidP="00EF3FE9">
      <w:pPr>
        <w:pStyle w:val="NoSpacing"/>
        <w:jc w:val="center"/>
        <w:rPr>
          <w:szCs w:val="24"/>
          <w:lang w:eastAsia="ru-RU"/>
        </w:rPr>
      </w:pPr>
      <w:r>
        <w:rPr>
          <w:szCs w:val="24"/>
          <w:lang w:eastAsia="ru-RU"/>
        </w:rPr>
        <w:t>--------------------</w:t>
      </w:r>
    </w:p>
    <w:p w:rsidR="003B4071" w:rsidRDefault="003B4071" w:rsidP="00EF3FE9">
      <w:pPr>
        <w:pStyle w:val="NoSpacing"/>
        <w:rPr>
          <w:b/>
          <w:szCs w:val="24"/>
          <w:lang w:val="uk-UA" w:eastAsia="ru-RU"/>
        </w:rPr>
      </w:pPr>
    </w:p>
    <w:p w:rsidR="003B4071" w:rsidRPr="00E925E7" w:rsidRDefault="003B4071" w:rsidP="00EF3FE9">
      <w:pPr>
        <w:pStyle w:val="NoSpacing"/>
        <w:rPr>
          <w:b/>
          <w:szCs w:val="24"/>
          <w:lang w:val="uk-UA" w:eastAsia="ru-RU"/>
        </w:rPr>
      </w:pPr>
      <w:r w:rsidRPr="00E925E7">
        <w:rPr>
          <w:b/>
          <w:szCs w:val="24"/>
          <w:lang w:val="uk-UA" w:eastAsia="ru-RU"/>
        </w:rPr>
        <w:t>1.КАБІНЕТ МІНІСТРІВ УКРАЇНИ</w:t>
      </w:r>
    </w:p>
    <w:p w:rsidR="003B4071" w:rsidRPr="00E925E7" w:rsidRDefault="003B4071" w:rsidP="00EF3FE9">
      <w:pPr>
        <w:pStyle w:val="NoSpacing"/>
        <w:rPr>
          <w:b/>
          <w:szCs w:val="24"/>
          <w:lang w:val="uk-UA" w:eastAsia="ru-RU"/>
        </w:rPr>
      </w:pPr>
      <w:r w:rsidRPr="00E925E7">
        <w:rPr>
          <w:b/>
          <w:szCs w:val="24"/>
          <w:lang w:val="uk-UA" w:eastAsia="ru-RU"/>
        </w:rPr>
        <w:t>ПОСТАНОВА</w:t>
      </w:r>
    </w:p>
    <w:p w:rsidR="003B4071" w:rsidRPr="00E925E7" w:rsidRDefault="003B4071" w:rsidP="00EF3FE9">
      <w:pPr>
        <w:pStyle w:val="NoSpacing"/>
        <w:rPr>
          <w:b/>
          <w:spacing w:val="15"/>
          <w:szCs w:val="24"/>
          <w:lang w:val="uk-UA" w:eastAsia="ru-RU"/>
        </w:rPr>
      </w:pPr>
      <w:r w:rsidRPr="00E925E7">
        <w:rPr>
          <w:b/>
          <w:spacing w:val="15"/>
          <w:szCs w:val="24"/>
          <w:lang w:val="uk-UA" w:eastAsia="ru-RU"/>
        </w:rPr>
        <w:t>від 27 серпня 2020 р. № 757</w:t>
      </w:r>
    </w:p>
    <w:p w:rsidR="003B4071" w:rsidRPr="00E925E7" w:rsidRDefault="003B4071" w:rsidP="00EF3FE9">
      <w:pPr>
        <w:pStyle w:val="NoSpacing"/>
        <w:rPr>
          <w:b/>
          <w:color w:val="333333"/>
          <w:szCs w:val="24"/>
          <w:lang w:val="uk-UA" w:eastAsia="ru-RU"/>
        </w:rPr>
      </w:pPr>
      <w:r w:rsidRPr="00E925E7">
        <w:rPr>
          <w:b/>
          <w:color w:val="333333"/>
          <w:szCs w:val="24"/>
          <w:lang w:val="uk-UA" w:eastAsia="ru-RU"/>
        </w:rPr>
        <w:t>Київ</w:t>
      </w:r>
    </w:p>
    <w:p w:rsidR="003B4071" w:rsidRPr="00E925E7" w:rsidRDefault="003B4071" w:rsidP="00EF3FE9">
      <w:pPr>
        <w:pStyle w:val="NoSpacing"/>
        <w:jc w:val="center"/>
        <w:rPr>
          <w:b/>
          <w:color w:val="333333"/>
          <w:szCs w:val="24"/>
          <w:lang w:val="uk-UA" w:eastAsia="ru-RU"/>
        </w:rPr>
      </w:pPr>
      <w:r w:rsidRPr="00E925E7">
        <w:rPr>
          <w:b/>
          <w:color w:val="333333"/>
          <w:szCs w:val="24"/>
          <w:lang w:val="uk-UA" w:eastAsia="ru-RU"/>
        </w:rPr>
        <w:t>Про внесення змін до деяких актів Кабінету Міністрів України</w:t>
      </w:r>
    </w:p>
    <w:p w:rsidR="003B4071" w:rsidRPr="00E925E7" w:rsidRDefault="003B4071" w:rsidP="00EF3FE9">
      <w:pPr>
        <w:pStyle w:val="NoSpacing"/>
        <w:jc w:val="both"/>
        <w:rPr>
          <w:szCs w:val="24"/>
          <w:lang w:val="uk-UA" w:eastAsia="ru-RU"/>
        </w:rPr>
      </w:pPr>
      <w:r w:rsidRPr="00E925E7">
        <w:rPr>
          <w:szCs w:val="24"/>
          <w:lang w:val="uk-UA" w:eastAsia="ru-RU"/>
        </w:rPr>
        <w:t>Кабінет Міністрів України </w:t>
      </w:r>
      <w:r w:rsidRPr="00E925E7">
        <w:rPr>
          <w:szCs w:val="24"/>
          <w:bdr w:val="none" w:sz="0" w:space="0" w:color="auto" w:frame="1"/>
          <w:lang w:val="uk-UA" w:eastAsia="ru-RU"/>
        </w:rPr>
        <w:t xml:space="preserve">постановляє: </w:t>
      </w:r>
      <w:r w:rsidRPr="00E925E7">
        <w:rPr>
          <w:szCs w:val="24"/>
          <w:lang w:val="uk-UA" w:eastAsia="ru-RU"/>
        </w:rPr>
        <w:t>Внести до актів Кабінету Міністрів України зміни, що додаються.</w:t>
      </w:r>
    </w:p>
    <w:p w:rsidR="003B4071" w:rsidRPr="00E925E7" w:rsidRDefault="003B4071" w:rsidP="00EF3FE9">
      <w:pPr>
        <w:pStyle w:val="NoSpacing"/>
        <w:jc w:val="both"/>
        <w:rPr>
          <w:b/>
          <w:szCs w:val="24"/>
          <w:lang w:val="uk-UA" w:eastAsia="ru-RU"/>
        </w:rPr>
      </w:pPr>
      <w:r w:rsidRPr="00E925E7">
        <w:rPr>
          <w:b/>
          <w:szCs w:val="24"/>
          <w:lang w:val="uk-UA" w:eastAsia="ru-RU"/>
        </w:rPr>
        <w:t>      </w:t>
      </w:r>
      <w:r w:rsidRPr="00E925E7">
        <w:rPr>
          <w:b/>
          <w:szCs w:val="24"/>
          <w:bdr w:val="none" w:sz="0" w:space="0" w:color="auto" w:frame="1"/>
          <w:lang w:val="uk-UA" w:eastAsia="ru-RU"/>
        </w:rPr>
        <w:t>  Прем’єр-міністр України                                   Д. ШМИГАЛЬ</w:t>
      </w:r>
    </w:p>
    <w:p w:rsidR="003B4071" w:rsidRPr="00E925E7" w:rsidRDefault="003B4071" w:rsidP="00EF3FE9">
      <w:pPr>
        <w:pStyle w:val="NoSpacing"/>
        <w:jc w:val="both"/>
        <w:rPr>
          <w:szCs w:val="24"/>
          <w:lang w:val="uk-UA" w:eastAsia="ru-RU"/>
        </w:rPr>
      </w:pPr>
      <w:r w:rsidRPr="00E925E7">
        <w:rPr>
          <w:szCs w:val="24"/>
          <w:lang w:val="uk-UA" w:eastAsia="ru-RU"/>
        </w:rPr>
        <w:t>Інд. 29</w:t>
      </w:r>
    </w:p>
    <w:p w:rsidR="003B4071" w:rsidRDefault="003B4071" w:rsidP="00EF3FE9">
      <w:pPr>
        <w:pStyle w:val="NoSpacing"/>
        <w:jc w:val="both"/>
        <w:rPr>
          <w:szCs w:val="24"/>
          <w:lang w:val="uk-UA" w:eastAsia="ru-RU"/>
        </w:rPr>
      </w:pPr>
      <w:hyperlink r:id="rId6" w:history="1">
        <w:r w:rsidRPr="00E925E7">
          <w:rPr>
            <w:color w:val="2D5CA6"/>
            <w:szCs w:val="24"/>
            <w:u w:val="single"/>
            <w:bdr w:val="none" w:sz="0" w:space="0" w:color="auto" w:frame="1"/>
            <w:lang w:val="uk-UA" w:eastAsia="ru-RU"/>
          </w:rPr>
          <w:t>Зміни, що додаються:</w:t>
        </w:r>
      </w:hyperlink>
    </w:p>
    <w:p w:rsidR="003B4071" w:rsidRPr="00E925E7" w:rsidRDefault="003B4071" w:rsidP="00EF3FE9">
      <w:pPr>
        <w:pStyle w:val="ShapkaDocumentu"/>
        <w:spacing w:after="200"/>
        <w:rPr>
          <w:rFonts w:ascii="Times New Roman" w:hAnsi="Times New Roman"/>
          <w:sz w:val="24"/>
          <w:szCs w:val="24"/>
        </w:rPr>
      </w:pPr>
      <w:r w:rsidRPr="00E925E7">
        <w:rPr>
          <w:rFonts w:ascii="Times New Roman" w:hAnsi="Times New Roman"/>
          <w:sz w:val="24"/>
          <w:szCs w:val="24"/>
        </w:rPr>
        <w:t>ЗАТВЕРДЖЕНО</w:t>
      </w:r>
      <w:r w:rsidRPr="00E925E7">
        <w:rPr>
          <w:rFonts w:ascii="Times New Roman" w:hAnsi="Times New Roman"/>
          <w:sz w:val="24"/>
          <w:szCs w:val="24"/>
        </w:rPr>
        <w:br/>
        <w:t>постановою Кабінету Міністрів України</w:t>
      </w:r>
      <w:r w:rsidRPr="00E925E7">
        <w:rPr>
          <w:rFonts w:ascii="Times New Roman" w:hAnsi="Times New Roman"/>
          <w:sz w:val="24"/>
          <w:szCs w:val="24"/>
        </w:rPr>
        <w:br/>
        <w:t>від 27 серпня 2020 р. № 757</w:t>
      </w:r>
    </w:p>
    <w:p w:rsidR="003B4071" w:rsidRPr="00E925E7" w:rsidRDefault="003B4071" w:rsidP="00EF3FE9">
      <w:pPr>
        <w:pStyle w:val="a0"/>
        <w:spacing w:before="120" w:after="120"/>
        <w:rPr>
          <w:rFonts w:ascii="Times New Roman" w:hAnsi="Times New Roman"/>
          <w:b w:val="0"/>
          <w:sz w:val="24"/>
          <w:szCs w:val="24"/>
        </w:rPr>
      </w:pPr>
      <w:r w:rsidRPr="00E925E7">
        <w:rPr>
          <w:rFonts w:ascii="Times New Roman" w:hAnsi="Times New Roman"/>
          <w:b w:val="0"/>
          <w:sz w:val="24"/>
          <w:szCs w:val="24"/>
        </w:rPr>
        <w:t>ЗМІНИ,</w:t>
      </w:r>
      <w:r w:rsidRPr="00E925E7">
        <w:rPr>
          <w:rFonts w:ascii="Times New Roman" w:hAnsi="Times New Roman"/>
          <w:b w:val="0"/>
          <w:sz w:val="24"/>
          <w:szCs w:val="24"/>
        </w:rPr>
        <w:br/>
        <w:t>що вносяться до актів Кабінету Міністрів України</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1. У постанові 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(Офіційний вісник України, 2020 р., № 63, ст. 2029) — із змінами, внесеними постановою Кабінету Міністрів України від 12 серпня 2020 р. № 712:</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1) підпункти 4 і 5 пункту 10 виключити;</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2) доповнити постанову пунктом 10</w:t>
      </w:r>
      <w:r w:rsidRPr="00E925E7">
        <w:rPr>
          <w:rFonts w:ascii="Times New Roman" w:hAnsi="Times New Roman"/>
          <w:sz w:val="24"/>
          <w:szCs w:val="24"/>
          <w:vertAlign w:val="superscript"/>
        </w:rPr>
        <w:t>1</w:t>
      </w:r>
      <w:r w:rsidRPr="00E925E7">
        <w:rPr>
          <w:rFonts w:ascii="Times New Roman" w:hAnsi="Times New Roman"/>
          <w:sz w:val="24"/>
          <w:szCs w:val="24"/>
        </w:rPr>
        <w:t xml:space="preserve"> такого змісту:</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“10</w:t>
      </w:r>
      <w:r w:rsidRPr="00E925E7">
        <w:rPr>
          <w:rFonts w:ascii="Times New Roman" w:hAnsi="Times New Roman"/>
          <w:sz w:val="24"/>
          <w:szCs w:val="24"/>
          <w:vertAlign w:val="superscript"/>
        </w:rPr>
        <w:t>1</w:t>
      </w:r>
      <w:r w:rsidRPr="00E925E7">
        <w:rPr>
          <w:rFonts w:ascii="Times New Roman" w:hAnsi="Times New Roman"/>
          <w:sz w:val="24"/>
          <w:szCs w:val="24"/>
        </w:rPr>
        <w:t>. На час дії карантину в період з 00 год. 00 хв. 28 серпня 2020 р. до 00 год. 00 хв. 28 вересня 2020 р. забороняється:</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1) в’їзд на територію України іноземцям та особам без громадянства, крім таких осіб, які:</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є одним із подружжя, батьками або дітьми громадянина України;</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прямують територією України транзитом та мають документи, що підтверджують виїзд за кордон протягом двох діб;</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прибувають в Україну з метою навчання;</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проходять військову службу у Збройних Силах;</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постійно або тимчасово проживають на території України та мають посвідку на постійне проживання або посвідку на тимчасове проживання;</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визнані біженцями або особами, які потребують додаткового захисту;</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мають дозвіл на застосування праці іноземців та осіб без громадянства;</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є главами та членами офіційних делегацій іноземних держав, співробітниками міжнародних організацій, а також особами, які їх супроводжують, та в’їжджають в Україну на запрошення Президента України, Верховної Ради України, Кабінету Міністрів України, Офісу Президента України, Міністерства закордонних справ;</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є особами, які прибувають в Україну на запрошення Міністерства закордонних справ;</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є водіями та/або членами екіпажу вантажних транспортних засобів, автобусів, що здійснюють регулярні перевезення, членами екіпажів повітряних, морських і річкових суден, членами поїзних і локомотивних бригад;</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є інструкторами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або прибувають на запрошення Міністерства оборони;</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є діячами культури, що прибувають на запрошення закладу культури разом з однією особою, що супроводжує кожного з них;</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прибувають для участі в офіційних спортивних змаганнях, що проходять на території України, та супроводжуючих їх осіб;</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є технічними спеціалістами, які прибувають в Україну на запрошення представників українських підприємств;</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є особами, що здійснюють перевезення гемопоетичних стовбурових клітин для трансплантації;</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прибувають на лікування до закладів охорони здоров’я України.</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Іноземцям та особам без громадянства, яким згідно з підпунктом 1 цього пункту заборонено в’їзд на територію України, за наявності підстав гуманітарного характеру Голова Державної прикордонної служби може дозволити перетнути державний кордон.</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Іноземці та особи без громадянства, які перетинають державний кордон на в’їзд в Україну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військовослужбовців (підрозділів)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повинні мати поліс (свідоцтво, сертифікат)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пов’язані з лікуванням COVID-19, обсервацією, та діє на строк перебування в Україні;</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2) перетинання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пов’язані з лікуванням COVID-19, та діє на строк перебування в Україні.</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Уповноважена службова особа підрозділу охорони державного кордону відмовляє іноземцям та особам без громадянства:</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у перетинанні державного кордону в порядку, визначеному статтею 14 Закону України “Про прикордонний контроль”, у випадках, визначених у підпункті 1 цього пункту;</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 xml:space="preserve">у в’їзді на тимчасово окуповані території в Донецькій та Луганській областях, Автономної Республіки Крим та м. Севастополя та виїзді з них згідно з Порядком в’їзду та тимчасово окуповану територію України та виїзду з неї, затвердженим постановою Кабінету Міністрів України від </w:t>
      </w:r>
      <w:r w:rsidRPr="00E925E7">
        <w:rPr>
          <w:rFonts w:ascii="Times New Roman" w:hAnsi="Times New Roman"/>
          <w:sz w:val="24"/>
          <w:szCs w:val="24"/>
        </w:rPr>
        <w:br/>
        <w:t xml:space="preserve">4 червня 2015 р. № 367 (Офіційний вісник України, 2015 р., № 46, </w:t>
      </w:r>
      <w:r w:rsidRPr="00E925E7">
        <w:rPr>
          <w:rFonts w:ascii="Times New Roman" w:hAnsi="Times New Roman"/>
          <w:sz w:val="24"/>
          <w:szCs w:val="24"/>
        </w:rPr>
        <w:br/>
        <w:t>ст. 1485), та Порядком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 затвердженим постановою Кабінету Міністрів України від 17 липня 2019 р. № 815 (Офіційний вісник України, 2019 р., № 70, ст. 2446), у випадку, визначеному в підпункті 2 цього пункту.”;</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3) пункт 20 викласти в такій редакції:</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“20. Самоізоляції підлягають:</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1) 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2) особи з підозрою на інфікування або з підтвердженим діагнозом захворювання на COVID-19 у легкій формі за умови, що особа не потребує госпіталізації;</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3) громадяни України, що перетинають державний кордон та прибули з держави із значним поширенням COVID-19, крім таких осіб, якщо немає підстав вважати, що вони були в контакті із хворою на COVID-19 особою:</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осіб, які не досягли 12 років;</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членів офіційних урядових та інших делегацій України, які повертаються в Україну після здійснення короткотермінових відряджень за кордон з метою участі в міжнародних консультаціях, переговорах, конференціях, сесіях органів міжнародних організацій, засіданнях міжурядових комісій, інших спільних міждержавних органів;</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водіїв та членів екіпажу вантажних транспортних засобів, автобусів, що здійснюють регулярні перевезення, членів екіпажів повітряних, морських і річкових суден, членів поїзних і локомотивних бригад;</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осіб, що здійснюють перевезення гемопоетичних стовбурових клітин для трансплантації;</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осіб, які мають негативний результат тестування на COVID-19 методом полімеразної ланцюгової реакції, який проведено не більш як за 48 годин до перетинання кордону;</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4) особи, які прибувають з тимчасово окупованих територій у Донецькій та Луганській областях, Автономної Республіки Крим та м. Севастополя, крім таких осіб, якщо немає підстав вважати, що вони були в контакті із хворою на COVID-19 особою:</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осіб, які не досягли 12 років;</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працівників представництв офіційних міжнародних місій, організацій, акредитованих в Україні.</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Державою із значним поширенням COVID-19 є держава, в якій кількість нових випадків реєстрації хвороби COVID-19 на 100 тис. населення за останні 14 днів перевищує кількість таких випадків в Україні.</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Перелік держав із значним поширенням COVID-19 формується Міністерством охорони здоров’я та переглядається кожні сім днів.</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 xml:space="preserve">Особа, яка підлягає самоізоляції у зв’язку з перетинанням державного кордону або контрольних пунктів в’їзду на тимчасово окуповані території в Донецькій та Луганській областях, Автономної Республіки Крим та </w:t>
      </w:r>
      <w:r w:rsidRPr="00E925E7">
        <w:rPr>
          <w:rFonts w:ascii="Times New Roman" w:hAnsi="Times New Roman"/>
          <w:sz w:val="24"/>
          <w:szCs w:val="24"/>
        </w:rPr>
        <w:br/>
        <w:t>м. Севастополя та виїзду з них, зобов’язана встановити та активувати мобільний додаток системи “Дія” (далі — мобільний додаток). У разі неможливості встановлення такого мобільного додатка особа підлягає обсервації.</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 xml:space="preserve">Самоізоляція, обсервація особи у зв’язку з перетинанням державного кордону або контрольних пунктів в’їзду на тимчасово окуповані території в Донецькій та Луганській областях, Автономної Республіки Крим та </w:t>
      </w:r>
      <w:r w:rsidRPr="00E925E7">
        <w:rPr>
          <w:rFonts w:ascii="Times New Roman" w:hAnsi="Times New Roman"/>
          <w:sz w:val="24"/>
          <w:szCs w:val="24"/>
        </w:rPr>
        <w:br/>
        <w:t>м. Севастополя та виїзду з них припиняється в разі одержання негативного результату тестування на COVID-19 методом полімеразної ланцюгової реакції, який проведено після перетинання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w:t>
      </w:r>
    </w:p>
    <w:p w:rsidR="003B4071" w:rsidRPr="00E925E7" w:rsidRDefault="003B4071" w:rsidP="00EF3FE9">
      <w:pPr>
        <w:pStyle w:val="a"/>
        <w:spacing w:before="60"/>
        <w:jc w:val="both"/>
        <w:rPr>
          <w:rFonts w:ascii="Times New Roman" w:hAnsi="Times New Roman"/>
          <w:sz w:val="24"/>
          <w:szCs w:val="24"/>
        </w:rPr>
      </w:pPr>
      <w:r w:rsidRPr="00E925E7">
        <w:rPr>
          <w:rFonts w:ascii="Times New Roman" w:hAnsi="Times New Roman"/>
          <w:sz w:val="24"/>
          <w:szCs w:val="24"/>
        </w:rPr>
        <w:t xml:space="preserve">2. В абзаці першому розпорядження Кабінету Міністрів України від </w:t>
      </w:r>
      <w:r w:rsidRPr="00E925E7">
        <w:rPr>
          <w:rFonts w:ascii="Times New Roman" w:hAnsi="Times New Roman"/>
          <w:sz w:val="24"/>
          <w:szCs w:val="24"/>
        </w:rPr>
        <w:br/>
        <w:t xml:space="preserve">8 серпня 2020 р. № 979 “Про тимчасове припинення роботи контрольних пунктів в’їзду на тимчасово окуповану територію Автономної Республіки Крим і м. Севастополя та виїзду з неї, спрямоване на запобігання поширенню на території України гострої респіраторної хвороби </w:t>
      </w:r>
      <w:r w:rsidRPr="00E925E7">
        <w:rPr>
          <w:rFonts w:ascii="Times New Roman" w:hAnsi="Times New Roman"/>
          <w:sz w:val="24"/>
          <w:szCs w:val="24"/>
        </w:rPr>
        <w:br/>
        <w:t xml:space="preserve">COVID-19, спричиненої коронавірусом </w:t>
      </w:r>
      <w:r w:rsidRPr="00E925E7">
        <w:rPr>
          <w:rFonts w:ascii="Times New Roman" w:hAnsi="Times New Roman"/>
          <w:sz w:val="24"/>
          <w:szCs w:val="24"/>
          <w:lang w:val="en-US"/>
        </w:rPr>
        <w:t>SARS</w:t>
      </w:r>
      <w:r w:rsidRPr="00E925E7">
        <w:rPr>
          <w:rFonts w:ascii="Times New Roman" w:hAnsi="Times New Roman"/>
          <w:sz w:val="24"/>
          <w:szCs w:val="24"/>
        </w:rPr>
        <w:t>-</w:t>
      </w:r>
      <w:r w:rsidRPr="00E925E7">
        <w:rPr>
          <w:rFonts w:ascii="Times New Roman" w:hAnsi="Times New Roman"/>
          <w:sz w:val="24"/>
          <w:szCs w:val="24"/>
          <w:lang w:val="en-US"/>
        </w:rPr>
        <w:t>CoV</w:t>
      </w:r>
      <w:r w:rsidRPr="00E925E7">
        <w:rPr>
          <w:rFonts w:ascii="Times New Roman" w:hAnsi="Times New Roman"/>
          <w:sz w:val="24"/>
          <w:szCs w:val="24"/>
        </w:rPr>
        <w:t xml:space="preserve">-2” слова і цифри </w:t>
      </w:r>
      <w:r w:rsidRPr="00E925E7">
        <w:rPr>
          <w:rFonts w:ascii="Times New Roman" w:hAnsi="Times New Roman"/>
          <w:sz w:val="24"/>
          <w:szCs w:val="24"/>
        </w:rPr>
        <w:br/>
        <w:t xml:space="preserve">“до 08 год. 00 хв. 30 серпня 2020 р.” замінити словами і цифрами </w:t>
      </w:r>
      <w:r w:rsidRPr="00E925E7">
        <w:rPr>
          <w:rFonts w:ascii="Times New Roman" w:hAnsi="Times New Roman"/>
          <w:sz w:val="24"/>
          <w:szCs w:val="24"/>
        </w:rPr>
        <w:br/>
        <w:t>“до 00 год. 00 хв. 28 серпня 2020 р.”.</w:t>
      </w:r>
    </w:p>
    <w:p w:rsidR="003B4071" w:rsidRPr="00E925E7" w:rsidRDefault="003B4071" w:rsidP="00EF3FE9">
      <w:pPr>
        <w:pStyle w:val="NoSpacing"/>
        <w:jc w:val="both"/>
        <w:rPr>
          <w:szCs w:val="24"/>
          <w:lang w:val="uk-UA" w:eastAsia="ru-RU"/>
        </w:rPr>
      </w:pPr>
    </w:p>
    <w:p w:rsidR="003B4071" w:rsidRPr="00E925E7" w:rsidRDefault="003B4071" w:rsidP="00EF3FE9">
      <w:pPr>
        <w:spacing w:after="0" w:line="240" w:lineRule="auto"/>
        <w:rPr>
          <w:b/>
          <w:bCs/>
          <w:szCs w:val="24"/>
          <w:lang w:val="uk-UA"/>
        </w:rPr>
      </w:pPr>
    </w:p>
    <w:p w:rsidR="003B4071" w:rsidRPr="00E925E7" w:rsidRDefault="003B4071" w:rsidP="00EF3FE9">
      <w:pPr>
        <w:pStyle w:val="NoSpacing"/>
        <w:rPr>
          <w:rStyle w:val="Strong"/>
        </w:rPr>
      </w:pPr>
      <w:r w:rsidRPr="00E925E7">
        <w:rPr>
          <w:rStyle w:val="Strong"/>
        </w:rPr>
        <w:t>2. КАБІНЕТ МІНІСТРІВ УКРАЇНИ</w:t>
      </w:r>
    </w:p>
    <w:p w:rsidR="003B4071" w:rsidRPr="00E925E7" w:rsidRDefault="003B4071" w:rsidP="00EF3FE9">
      <w:pPr>
        <w:pStyle w:val="NoSpacing"/>
        <w:rPr>
          <w:rStyle w:val="Strong"/>
        </w:rPr>
      </w:pPr>
      <w:r w:rsidRPr="00E925E7">
        <w:rPr>
          <w:rStyle w:val="Strong"/>
        </w:rPr>
        <w:t>ПОСТАНОВА</w:t>
      </w:r>
    </w:p>
    <w:p w:rsidR="003B4071" w:rsidRPr="00E925E7" w:rsidRDefault="003B4071" w:rsidP="00EF3FE9">
      <w:pPr>
        <w:pStyle w:val="NoSpacing"/>
        <w:rPr>
          <w:rStyle w:val="Strong"/>
        </w:rPr>
      </w:pPr>
      <w:r w:rsidRPr="00E925E7">
        <w:rPr>
          <w:rStyle w:val="Strong"/>
        </w:rPr>
        <w:t>від 26 серпня 2020 р. № 755</w:t>
      </w:r>
    </w:p>
    <w:p w:rsidR="003B4071" w:rsidRPr="00E925E7" w:rsidRDefault="003B4071" w:rsidP="00EF3FE9">
      <w:pPr>
        <w:pStyle w:val="NoSpacing"/>
        <w:rPr>
          <w:rStyle w:val="Strong"/>
        </w:rPr>
      </w:pPr>
      <w:r w:rsidRPr="00E925E7">
        <w:rPr>
          <w:rStyle w:val="Strong"/>
        </w:rPr>
        <w:t>Київ</w:t>
      </w:r>
    </w:p>
    <w:p w:rsidR="003B4071" w:rsidRPr="00E925E7" w:rsidRDefault="003B4071" w:rsidP="00EF3FE9">
      <w:pPr>
        <w:pStyle w:val="NoSpacing"/>
        <w:jc w:val="center"/>
        <w:rPr>
          <w:rStyle w:val="Strong"/>
        </w:rPr>
      </w:pPr>
      <w:r w:rsidRPr="00E925E7">
        <w:rPr>
          <w:rStyle w:val="Strong"/>
        </w:rPr>
        <w:t>Про затвердження Порядку формування і ведення ліцензійного реєстру</w:t>
      </w:r>
    </w:p>
    <w:p w:rsidR="003B4071" w:rsidRPr="00E925E7" w:rsidRDefault="003B4071" w:rsidP="00EF3FE9">
      <w:pPr>
        <w:pStyle w:val="NoSpacing"/>
        <w:jc w:val="both"/>
        <w:rPr>
          <w:szCs w:val="24"/>
          <w:lang w:eastAsia="ru-RU"/>
        </w:rPr>
      </w:pPr>
      <w:r w:rsidRPr="00E925E7">
        <w:rPr>
          <w:szCs w:val="24"/>
          <w:lang w:eastAsia="ru-RU"/>
        </w:rPr>
        <w:t>Відповідно до абзацу першого частини першої статті 18 Закону України “Про ліцензування видів господарської діяльності” Кабінет Міністрів України </w:t>
      </w:r>
      <w:r w:rsidRPr="00E925E7">
        <w:rPr>
          <w:szCs w:val="24"/>
          <w:bdr w:val="none" w:sz="0" w:space="0" w:color="auto" w:frame="1"/>
          <w:lang w:eastAsia="ru-RU"/>
        </w:rPr>
        <w:t>постановляє: </w:t>
      </w:r>
    </w:p>
    <w:p w:rsidR="003B4071" w:rsidRPr="00E925E7" w:rsidRDefault="003B4071" w:rsidP="00EF3FE9">
      <w:pPr>
        <w:pStyle w:val="NoSpacing"/>
        <w:jc w:val="both"/>
        <w:rPr>
          <w:szCs w:val="24"/>
          <w:lang w:eastAsia="ru-RU"/>
        </w:rPr>
      </w:pPr>
      <w:r w:rsidRPr="00E925E7">
        <w:rPr>
          <w:szCs w:val="24"/>
          <w:lang w:eastAsia="ru-RU"/>
        </w:rPr>
        <w:t>1. Затвердити Порядок формування і ведення ліцензійного реєстру, що додається.</w:t>
      </w:r>
    </w:p>
    <w:p w:rsidR="003B4071" w:rsidRPr="00E925E7" w:rsidRDefault="003B4071" w:rsidP="00EF3FE9">
      <w:pPr>
        <w:pStyle w:val="NoSpacing"/>
        <w:jc w:val="both"/>
        <w:rPr>
          <w:szCs w:val="24"/>
          <w:lang w:eastAsia="ru-RU"/>
        </w:rPr>
      </w:pPr>
      <w:r w:rsidRPr="00E925E7">
        <w:rPr>
          <w:szCs w:val="24"/>
          <w:lang w:eastAsia="ru-RU"/>
        </w:rPr>
        <w:t>2. Визнати такими, що втратили чинність, постанови Кабінету Міністрів України згідно з переліком, що додається.</w:t>
      </w:r>
    </w:p>
    <w:p w:rsidR="003B4071" w:rsidRPr="00E925E7" w:rsidRDefault="003B4071" w:rsidP="00EF3FE9">
      <w:pPr>
        <w:pStyle w:val="NoSpacing"/>
        <w:jc w:val="both"/>
        <w:rPr>
          <w:rStyle w:val="Strong"/>
        </w:rPr>
      </w:pPr>
      <w:r w:rsidRPr="00E925E7">
        <w:rPr>
          <w:rStyle w:val="Strong"/>
        </w:rPr>
        <w:t>        Прем’єр-міністр України                                   Д. ШМИГАЛЬ</w:t>
      </w:r>
    </w:p>
    <w:p w:rsidR="003B4071" w:rsidRPr="00E925E7" w:rsidRDefault="003B4071" w:rsidP="00EF3FE9">
      <w:pPr>
        <w:pStyle w:val="NoSpacing"/>
        <w:jc w:val="both"/>
        <w:rPr>
          <w:szCs w:val="24"/>
          <w:lang w:eastAsia="ru-RU"/>
        </w:rPr>
      </w:pPr>
      <w:r w:rsidRPr="00E925E7">
        <w:rPr>
          <w:szCs w:val="24"/>
          <w:lang w:eastAsia="ru-RU"/>
        </w:rPr>
        <w:t>Інд. 67</w:t>
      </w:r>
    </w:p>
    <w:p w:rsidR="003B4071" w:rsidRDefault="003B4071" w:rsidP="00EF3FE9">
      <w:pPr>
        <w:pStyle w:val="NoSpacing"/>
        <w:jc w:val="both"/>
        <w:rPr>
          <w:szCs w:val="24"/>
          <w:lang w:val="uk-UA" w:eastAsia="ru-RU"/>
        </w:rPr>
      </w:pPr>
      <w:hyperlink r:id="rId7" w:history="1">
        <w:r w:rsidRPr="00E925E7">
          <w:rPr>
            <w:color w:val="2D5CA6"/>
            <w:szCs w:val="24"/>
            <w:u w:val="single"/>
            <w:bdr w:val="none" w:sz="0" w:space="0" w:color="auto" w:frame="1"/>
            <w:lang w:eastAsia="ru-RU"/>
          </w:rPr>
          <w:t>Порядок і перелік, що додаються:</w:t>
        </w:r>
      </w:hyperlink>
    </w:p>
    <w:p w:rsidR="003B4071" w:rsidRPr="00E925E7" w:rsidRDefault="003B4071" w:rsidP="00EF3FE9">
      <w:pPr>
        <w:keepNext/>
        <w:keepLines/>
        <w:spacing w:after="240" w:line="240" w:lineRule="auto"/>
        <w:ind w:left="3969"/>
        <w:jc w:val="center"/>
        <w:rPr>
          <w:szCs w:val="24"/>
          <w:lang w:val="uk-UA" w:eastAsia="ru-RU"/>
        </w:rPr>
      </w:pPr>
      <w:r w:rsidRPr="00E925E7">
        <w:rPr>
          <w:szCs w:val="24"/>
          <w:lang w:val="uk-UA" w:eastAsia="ru-RU"/>
        </w:rPr>
        <w:t>ЗАТВЕРДЖЕНО</w:t>
      </w:r>
      <w:r w:rsidRPr="00E925E7">
        <w:rPr>
          <w:szCs w:val="24"/>
          <w:lang w:eastAsia="ru-RU"/>
        </w:rPr>
        <w:br/>
      </w:r>
      <w:r w:rsidRPr="00E925E7">
        <w:rPr>
          <w:szCs w:val="24"/>
          <w:lang w:val="uk-UA" w:eastAsia="ru-RU"/>
        </w:rPr>
        <w:t>постановою Кабінету Міністрів України</w:t>
      </w:r>
      <w:r w:rsidRPr="00E925E7">
        <w:rPr>
          <w:szCs w:val="24"/>
          <w:lang w:val="uk-UA" w:eastAsia="ru-RU"/>
        </w:rPr>
        <w:br/>
        <w:t>від 26 серпня 2020 р. № 755</w:t>
      </w:r>
    </w:p>
    <w:p w:rsidR="003B4071" w:rsidRPr="00E925E7" w:rsidRDefault="003B4071" w:rsidP="00EF3FE9">
      <w:pPr>
        <w:keepNext/>
        <w:keepLines/>
        <w:spacing w:before="240" w:after="240" w:line="240" w:lineRule="auto"/>
        <w:jc w:val="center"/>
        <w:rPr>
          <w:szCs w:val="24"/>
          <w:lang w:val="uk-UA" w:eastAsia="ru-RU"/>
        </w:rPr>
      </w:pPr>
      <w:r w:rsidRPr="00E925E7">
        <w:rPr>
          <w:szCs w:val="24"/>
          <w:lang w:val="uk-UA" w:eastAsia="ru-RU"/>
        </w:rPr>
        <w:t>ПОРЯДОК</w:t>
      </w:r>
      <w:r w:rsidRPr="00E925E7">
        <w:rPr>
          <w:szCs w:val="24"/>
          <w:lang w:val="uk-UA" w:eastAsia="ru-RU"/>
        </w:rPr>
        <w:br/>
        <w:t xml:space="preserve">формування і ведення ліцензійного реєстру </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 Цей Порядок визначає організаційні засади формування та ведення ліцензійного реєстру, а також перелік відомостей, що містяться в ліцензійному реєстрі.</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2. Терміни в цьому Порядку вживаються у значенні, наведеному в Законі України “Про ліцензування видів господарської діяльності”.</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3. Ліцензійний реєстр формується та ведеться органом ліцензування в електронній формі окремо за кожним видом господарської діяльності, що підлягає ліцензуванню, з урахуванням вимог Закону України “Про захист персональних даних”.</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4. У ліцензійному реєстрі містяться відомості про:</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 суб’єкта господарювання, якому видано ліцензію:</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для юридичної особи — повне найменування, ідентифікаційний код юридичної особи в Єдиному державному реєстрі підприємств і організацій України (далі — ідентифікаційний код), місцезнаходження, номер телефону, електронна адреса;</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для фізичної особи — підприємця — прізвище, ім’я, по батькові (за наявності), місцезнаходження (адреса місця проживання, за якою здійснюється зв’язок з фізичною особою — підприємцем), реєстраційний номер облікової картки платника податків або серія (за наявності), номер паспорта, ким і коли виданий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номер телефону, електронна адреса;</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2) вид господарської діяльності або частину виду господарської діяльності, що підлягає ліцензуванню і який має право провадити ліцензіат на підставі ліцензії;</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3) підставу прийняття, дату прийняття і номер рішення про видачу ліцензії (із зазначенням найменування, місцезнаходження, ідентифікаційного коду органу ліцензування, який видав ліцензію);</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4) строк дії ліцензії (у разі встановлення строку дії ліцензії законом);</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5) місце провадження ліцензіатом виду господарської діяльності, що підлягає ліцензуванню (зокрема дата внесення відомостей про місце провадження виду господарської діяльності);</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6) матеріально-технічну базу, що використовується ліцензіатом для провадження виду господарської діяльності, що підлягає ліцензуванню (в разі наявності в ліцензійних умовах вимог щодо до такої бази);</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7) підставу прийняття, дату прийняття і номер рішення органу ліцензування про переоформлення ліцензії;</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8) підставу прийняття, дату прийняття і номер рішення органу ліцензування про зупинення дії ліцензії повністю або частково (із зазначенням назви частини виду господарської діяльності, яка зупиняється), дату набрання ним чинності; місце провадження діяльності, в якому зупиняється провадження виду господарської діяльності, що підлягає ліцензуванню;</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9) строк зупинення дії ліцензії повністю або частково;</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10) підставу прийняття, дату прийняття і номер рішення органу ліцензування про відновлення дії ліцензії повністю або частково (із зазначенням назви частини виду господарської діяльності, яка відновлюється); місце провадження діяльності, в якому відновлюється провадження виду господарської діяльності, що підлягає ліцензуванню;</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11) підставу прийняття, дату прийняття і номер рішення органу ліцензування про анулювання ліцензії повністю або частково (із зазначенням назви частини виду господарської діяльності, на провадження якого анулюється ліцензія), дату набрання ним чинності; місце провадження діяльності, в якому припиняється провадження виду господарської діяльності, що підлягає ліцензуванню, у разі анулювання ліцензії частково;</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12) підставу прийняття, дату прийняття і номер рішення органу ліцензування щодо розширення або звуження провадження виду господарської діяльності ліцензіатом із зазначенням частини виду господарської діяльності, яку він розширив або звузив; місце провадження діяльності, в якому провадитиметься діяльність у разі розширення виду господарської діяльності, що підлягає ліцензуванню, або місце провадження діяльності, в якому припиняється діяльність, у разі звуження виду господарської діяльності ліцензіатом;</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13) оскарження ліцензіатом рішення органу ліцензування до суду;</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14) рішення суду із зазначенням результату розгляду оскаржуваного рішення органу ліцензування;</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15) визнання ліцензії недійсною у разі скасування ліцензування виду господарської діяльності;</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16) рішення суду про визнання ліцензії недійсною (за наявності) із зазначенням дати і номера;</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17) дату і номер повідомлення спеціально уповноваженого органу з питань ліцензування про прийняття скарги ліцензіатів на дії (бездіяльність) органу ліцензування щодо порушення законодавства у сфері ліцензування до розгляду із зазначенням інформації про зупинення рішення органу ліцензування, що оскаржується;</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18) дату прийняття і номер рішення органу ліцензування про скасування прийнятого ним рішення на підставі розпорядження спеціально уповноваженого органу з питань ліцензування про розгляд скарги, суду;</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19) прізвище, ім’я, по батькові посадової особи, що внесла запис до ліцензійного реєстру.</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Відомості, внесені до ліцензійного реєстру, зберігаються у структурованому вигляді; дані документів зберігаються у зручній для візуального сприйняття формі.</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5. Орган ліцензування вносить до ліцензійного реєстру відомості, визначені пунктом 4 цього Порядку, на підставі прийнятих рішень, а також інформації, що надходить до органу ліцензування відповідно до Закону України “Про ліцензування видів господарської діяльності” та ліцензійних умов.</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Передача інформації та інших відомостей до ліцензійного реєстру з інших державних електронних інформаційних ресурсів або систем органів державної влади здійснюється відповідно до Положення про електронну взаємодію державних електронних інформаційних ресурсів, затвердженого постановою Кабінету Міністрів України від 8 вересня 2016 р. № 606 “Деякі питання електронної взаємодії державних електронних інформаційних ресурсів” (Офіційний вісник України, 2016 р., № 73, ст. 2455). Процедура ідентифікації користувача здійснюється шляхом використання інтегрованої системи електронної ідентифікації відповідно до Положення про інтегровану систему електронної ідентифікації, затвердженого постановою Кабінету Міністрів України від 19 червня 2019 р. № 546 (Офіційний вісник України, 2019 р., № 52, ст. 1790).</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Відомості вносяться органом ліцензування в такі строки:</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про рішення, прийняті органом ліцензування, крім рішень про залишення заяви про отримання ліцензії без розгляду, відмову у видачі ліцензії, — наступного робочого дня після їх прийняття;</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про місця провадження ліцензіатом виду господарської діяльності, на який отримано ліцензію (у тому числі дата внесення таких відомостей); про оскарження ліцензіатом рішення органу ліцензування до суду; про рішення суду із зазначенням результату розгляду оскаржуваного рішення органу ліцензування — наступного робочого дня після надходження до органу ліцензування таких відомостей;</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про повідомлення спеціально уповноваженого органу з питань ліцензування про прийняття скарги ліцензіатів та дії (бездіяльність) органу ліцензування щодо порушення законодавства у сфері ліцензування до розгляду із зазначенням інформації про зупинення рішення органу ліцензування, що оскаржується, — у день надходження такого повідомлення;</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про орган ліцензування, який видав ліцензію (найменування, місцезнаходження, ідентифікаційний код), — у день внесення до ліцензійного реєстру відомостей щодо видачі ліцензії.</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6. Відомості, що містяться в ліцензійному реєстрі, є відкритими та загальнодоступними (крім реєстраційних номерів облікових карток платників податків та паспортних даних).</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Програмне забезпечення ліцензійного реєстру забезпечує зберігання відомостей про юридичних осіб та фізичних осіб — підприємців протягом 75 років з дати внесення запису про анулювання ліцензії. Після закінчення 75-річного строку інформація підлягає знищенню.</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Передача відомостей, що містяться в ліцензійному реєстрі, для відображення у кабінеті користувача Єдиного державного веб-порталу електронних послуг здійснюється відповідно до Порядку організації електронної інформаційної взаємодії державних електронних інформаційних ресурсів, затвердженого постановою Кабінету Міністрів України від 10 травня 2018 р. № 357 “Деякі питання організації електронної взаємодії державних електронних інформаційних ресурсів” (Офіційний вісник України, 2018 р., № 41, ст.</w:t>
      </w:r>
      <w:r w:rsidRPr="00E925E7">
        <w:rPr>
          <w:szCs w:val="24"/>
          <w:lang w:val="en-US" w:eastAsia="ru-RU"/>
        </w:rPr>
        <w:t> </w:t>
      </w:r>
      <w:r w:rsidRPr="00E925E7">
        <w:rPr>
          <w:szCs w:val="24"/>
          <w:lang w:val="uk-UA" w:eastAsia="ru-RU"/>
        </w:rPr>
        <w:t>1450).</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7. Ліцензійний реєстр розміщується на офіційному веб-сайті органу ліцензування.</w:t>
      </w:r>
    </w:p>
    <w:p w:rsidR="003B4071" w:rsidRDefault="003B4071" w:rsidP="00EF3FE9">
      <w:pPr>
        <w:spacing w:before="120" w:after="0" w:line="240" w:lineRule="auto"/>
        <w:ind w:firstLine="567"/>
        <w:jc w:val="both"/>
        <w:rPr>
          <w:szCs w:val="24"/>
          <w:lang w:val="uk-UA" w:eastAsia="ru-RU"/>
        </w:rPr>
      </w:pPr>
      <w:r w:rsidRPr="00E925E7">
        <w:rPr>
          <w:szCs w:val="24"/>
          <w:lang w:val="uk-UA" w:eastAsia="ru-RU"/>
        </w:rPr>
        <w:t>8. Перелік посадових осіб органу ліцензування, які мають доступ до ліцензійного реєстру для внесення відомостей, встановлених цим Порядком, визначається органом ліцензування.</w:t>
      </w:r>
    </w:p>
    <w:p w:rsidR="003B4071" w:rsidRPr="00E925E7" w:rsidRDefault="003B4071" w:rsidP="00EF3FE9">
      <w:pPr>
        <w:spacing w:before="120" w:after="0" w:line="240" w:lineRule="auto"/>
        <w:ind w:left="4248" w:firstLine="567"/>
        <w:rPr>
          <w:szCs w:val="24"/>
          <w:lang w:val="uk-UA" w:eastAsia="ru-RU"/>
        </w:rPr>
      </w:pPr>
      <w:r w:rsidRPr="00E925E7">
        <w:rPr>
          <w:szCs w:val="24"/>
          <w:lang w:val="uk-UA" w:eastAsia="ru-RU"/>
        </w:rPr>
        <w:t>ЗАТВЕРДЖЕНО</w:t>
      </w:r>
      <w:r w:rsidRPr="00E925E7">
        <w:rPr>
          <w:szCs w:val="24"/>
          <w:lang w:eastAsia="ru-RU"/>
        </w:rPr>
        <w:br/>
      </w:r>
      <w:r w:rsidRPr="00E925E7">
        <w:rPr>
          <w:szCs w:val="24"/>
          <w:lang w:val="uk-UA" w:eastAsia="ru-RU"/>
        </w:rPr>
        <w:t>постановою Кабінету Міністрів України</w:t>
      </w:r>
      <w:r w:rsidRPr="00E925E7">
        <w:rPr>
          <w:szCs w:val="24"/>
          <w:lang w:val="uk-UA" w:eastAsia="ru-RU"/>
        </w:rPr>
        <w:br/>
        <w:t>від 26 серпня 2020 р. № 755</w:t>
      </w:r>
    </w:p>
    <w:p w:rsidR="003B4071" w:rsidRPr="00E925E7" w:rsidRDefault="003B4071" w:rsidP="00EF3FE9">
      <w:pPr>
        <w:keepNext/>
        <w:keepLines/>
        <w:spacing w:before="240" w:after="240" w:line="240" w:lineRule="auto"/>
        <w:jc w:val="center"/>
        <w:rPr>
          <w:szCs w:val="24"/>
          <w:lang w:val="uk-UA" w:eastAsia="ru-RU"/>
        </w:rPr>
      </w:pPr>
      <w:r w:rsidRPr="00E925E7">
        <w:rPr>
          <w:szCs w:val="24"/>
          <w:lang w:val="uk-UA" w:eastAsia="ru-RU"/>
        </w:rPr>
        <w:t>ПЕРЕЛІК</w:t>
      </w:r>
      <w:r w:rsidRPr="00E925E7">
        <w:rPr>
          <w:szCs w:val="24"/>
          <w:lang w:eastAsia="ru-RU"/>
        </w:rPr>
        <w:br/>
      </w:r>
      <w:r w:rsidRPr="00E925E7">
        <w:rPr>
          <w:szCs w:val="24"/>
          <w:lang w:val="uk-UA" w:eastAsia="ru-RU"/>
        </w:rPr>
        <w:t xml:space="preserve">постанов Кабінету Міністрів України, </w:t>
      </w:r>
      <w:r w:rsidRPr="00E925E7">
        <w:rPr>
          <w:szCs w:val="24"/>
          <w:lang w:eastAsia="ru-RU"/>
        </w:rPr>
        <w:br/>
      </w:r>
      <w:r w:rsidRPr="00E925E7">
        <w:rPr>
          <w:szCs w:val="24"/>
          <w:lang w:val="uk-UA" w:eastAsia="ru-RU"/>
        </w:rPr>
        <w:t>що втратили чинність</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 xml:space="preserve">1. Постанова Кабінету Міністрів України від 8 листопада 2000 р. </w:t>
      </w:r>
      <w:r w:rsidRPr="00E925E7">
        <w:rPr>
          <w:szCs w:val="24"/>
          <w:lang w:val="uk-UA" w:eastAsia="ru-RU"/>
        </w:rPr>
        <w:br/>
        <w:t>№ 1658 “Про затвердження Порядку формування, ведення і користування відомостями ліцензійного реєстру та подання їх до Єдиного ліцензійного реєстру” (Офіційний вісник України, 2000 р., № 45, ст. 1937).</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2. Постанова Кабінету Міністрів України від 21 травня 2009 р. № 496 “Про внесення змін до Порядку формування, ведення і користування відомостями ліцензійного реєстру та подання їх до Єдиного ліцензійного реєстру” (Офіційний вісник України, 2009 р., № 39, ст. 1297).</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3. Пункт 4 постанови Кабінету Міністрів України від 13 липня 2011 р. № 816 “Деякі питання Державної реєстраційної служби” (Офіційний вісник України, 2011 р., № 59, ст. 2356).</w:t>
      </w:r>
    </w:p>
    <w:p w:rsidR="003B4071" w:rsidRPr="00E925E7" w:rsidRDefault="003B4071" w:rsidP="00EF3FE9">
      <w:pPr>
        <w:spacing w:before="120" w:after="0" w:line="240" w:lineRule="auto"/>
        <w:ind w:firstLine="567"/>
        <w:jc w:val="both"/>
        <w:rPr>
          <w:szCs w:val="24"/>
          <w:lang w:val="uk-UA" w:eastAsia="ru-RU"/>
        </w:rPr>
      </w:pPr>
      <w:r w:rsidRPr="00E925E7">
        <w:rPr>
          <w:szCs w:val="24"/>
          <w:lang w:val="uk-UA" w:eastAsia="ru-RU"/>
        </w:rPr>
        <w:t>4. Пункт 4 змін, що вносяться до постанов Кабінету Міністрів України щодо діяльності Державної служби з питань регуляторної політики та розвитку підприємництва, затверджених постановою Кабінету Міністрів України від 28 листопада 2012 р. № 1107 (Офіційний вісник України, 2012</w:t>
      </w:r>
      <w:r w:rsidRPr="00E925E7">
        <w:rPr>
          <w:szCs w:val="24"/>
          <w:lang w:val="en-US" w:eastAsia="ru-RU"/>
        </w:rPr>
        <w:t> </w:t>
      </w:r>
      <w:r w:rsidRPr="00E925E7">
        <w:rPr>
          <w:szCs w:val="24"/>
          <w:lang w:val="uk-UA" w:eastAsia="ru-RU"/>
        </w:rPr>
        <w:t>р., № 92, ст. 3730).</w:t>
      </w:r>
    </w:p>
    <w:p w:rsidR="003B4071" w:rsidRDefault="003B4071" w:rsidP="00EF3FE9">
      <w:pPr>
        <w:spacing w:before="120" w:after="0" w:line="240" w:lineRule="auto"/>
        <w:ind w:firstLine="567"/>
        <w:jc w:val="both"/>
        <w:rPr>
          <w:szCs w:val="24"/>
          <w:lang w:val="uk-UA" w:eastAsia="ru-RU"/>
        </w:rPr>
      </w:pPr>
      <w:r w:rsidRPr="00E925E7">
        <w:rPr>
          <w:szCs w:val="24"/>
          <w:lang w:val="uk-UA" w:eastAsia="ru-RU"/>
        </w:rPr>
        <w:t>5. Пункт 2 змін, що вносяться до постанов Кабінету Міністрів України, затверджених постановою Кабінету Міністрів України від 23</w:t>
      </w:r>
      <w:r w:rsidRPr="00E925E7">
        <w:rPr>
          <w:szCs w:val="24"/>
          <w:lang w:val="en-US" w:eastAsia="ru-RU"/>
        </w:rPr>
        <w:t> </w:t>
      </w:r>
      <w:r w:rsidRPr="00E925E7">
        <w:rPr>
          <w:szCs w:val="24"/>
          <w:lang w:val="uk-UA" w:eastAsia="ru-RU"/>
        </w:rPr>
        <w:t>серпня 2016 р. № 553 (Офіційний вісник України, 2016 р., № 68, ст.</w:t>
      </w:r>
      <w:r w:rsidRPr="00E925E7">
        <w:rPr>
          <w:szCs w:val="24"/>
          <w:lang w:val="en-US" w:eastAsia="ru-RU"/>
        </w:rPr>
        <w:t> </w:t>
      </w:r>
      <w:r w:rsidRPr="00E925E7">
        <w:rPr>
          <w:szCs w:val="24"/>
          <w:lang w:val="uk-UA" w:eastAsia="ru-RU"/>
        </w:rPr>
        <w:t>2301).</w:t>
      </w:r>
    </w:p>
    <w:p w:rsidR="003B4071" w:rsidRPr="00604FA3" w:rsidRDefault="003B4071" w:rsidP="00EF3FE9">
      <w:pPr>
        <w:spacing w:before="120" w:after="0" w:line="240" w:lineRule="auto"/>
        <w:ind w:firstLine="567"/>
        <w:rPr>
          <w:rStyle w:val="Strong"/>
        </w:rPr>
      </w:pPr>
    </w:p>
    <w:p w:rsidR="003B4071" w:rsidRPr="00604FA3" w:rsidRDefault="003B4071" w:rsidP="00EF3FE9">
      <w:pPr>
        <w:pStyle w:val="NoSpacing"/>
        <w:rPr>
          <w:rStyle w:val="Strong"/>
        </w:rPr>
      </w:pPr>
      <w:r w:rsidRPr="00604FA3">
        <w:rPr>
          <w:rStyle w:val="Strong"/>
        </w:rPr>
        <w:t>3. КАБІНЕТ МІНІСТРІВ УКРАЇНИ</w:t>
      </w:r>
    </w:p>
    <w:p w:rsidR="003B4071" w:rsidRPr="00604FA3" w:rsidRDefault="003B4071" w:rsidP="00EF3FE9">
      <w:pPr>
        <w:pStyle w:val="NoSpacing"/>
        <w:rPr>
          <w:rStyle w:val="Strong"/>
        </w:rPr>
      </w:pPr>
      <w:r w:rsidRPr="00604FA3">
        <w:rPr>
          <w:rStyle w:val="Strong"/>
        </w:rPr>
        <w:t>РОЗПОРЯДЖЕННЯ</w:t>
      </w:r>
    </w:p>
    <w:p w:rsidR="003B4071" w:rsidRPr="00604FA3" w:rsidRDefault="003B4071" w:rsidP="00EF3FE9">
      <w:pPr>
        <w:pStyle w:val="NoSpacing"/>
        <w:rPr>
          <w:rStyle w:val="Strong"/>
        </w:rPr>
      </w:pPr>
      <w:r w:rsidRPr="00604FA3">
        <w:rPr>
          <w:rStyle w:val="Strong"/>
        </w:rPr>
        <w:t>від 26 серпня 2020 р. № 1057-р</w:t>
      </w:r>
    </w:p>
    <w:p w:rsidR="003B4071" w:rsidRPr="00604FA3" w:rsidRDefault="003B4071" w:rsidP="00EF3FE9">
      <w:pPr>
        <w:pStyle w:val="NoSpacing"/>
        <w:rPr>
          <w:rStyle w:val="Strong"/>
        </w:rPr>
      </w:pPr>
      <w:r w:rsidRPr="00604FA3">
        <w:rPr>
          <w:rStyle w:val="Strong"/>
        </w:rPr>
        <w:t>Київ</w:t>
      </w:r>
    </w:p>
    <w:p w:rsidR="003B4071" w:rsidRDefault="003B4071" w:rsidP="00EF3FE9">
      <w:pPr>
        <w:pStyle w:val="NoSpacing"/>
        <w:jc w:val="center"/>
        <w:rPr>
          <w:rStyle w:val="Strong"/>
          <w:lang w:val="uk-UA"/>
        </w:rPr>
      </w:pPr>
      <w:r w:rsidRPr="00604FA3">
        <w:rPr>
          <w:rStyle w:val="Strong"/>
        </w:rPr>
        <w:t xml:space="preserve">Про схвалення Концепції реалізації державної політики щодо соціального </w:t>
      </w:r>
    </w:p>
    <w:p w:rsidR="003B4071" w:rsidRPr="00604FA3" w:rsidRDefault="003B4071" w:rsidP="00EF3FE9">
      <w:pPr>
        <w:pStyle w:val="NoSpacing"/>
        <w:jc w:val="center"/>
        <w:rPr>
          <w:rStyle w:val="Strong"/>
        </w:rPr>
      </w:pPr>
      <w:r w:rsidRPr="00604FA3">
        <w:rPr>
          <w:rStyle w:val="Strong"/>
        </w:rPr>
        <w:t>захисту населення та захисту прав дітей</w:t>
      </w:r>
    </w:p>
    <w:p w:rsidR="003B4071" w:rsidRPr="00604FA3" w:rsidRDefault="003B4071" w:rsidP="00EF3FE9">
      <w:pPr>
        <w:pStyle w:val="NoSpacing"/>
        <w:jc w:val="both"/>
        <w:rPr>
          <w:szCs w:val="24"/>
          <w:lang w:eastAsia="ru-RU"/>
        </w:rPr>
      </w:pPr>
      <w:r w:rsidRPr="00604FA3">
        <w:rPr>
          <w:szCs w:val="24"/>
          <w:lang w:eastAsia="ru-RU"/>
        </w:rPr>
        <w:t>Схвалити Концепцію реалізації державної політики щодо соціального захисту населення та захисту прав дітей, що додається.</w:t>
      </w:r>
    </w:p>
    <w:p w:rsidR="003B4071" w:rsidRPr="00604FA3" w:rsidRDefault="003B4071" w:rsidP="00EF3FE9">
      <w:pPr>
        <w:pStyle w:val="NoSpacing"/>
        <w:jc w:val="both"/>
        <w:rPr>
          <w:b/>
          <w:szCs w:val="24"/>
          <w:lang w:eastAsia="ru-RU"/>
        </w:rPr>
      </w:pPr>
      <w:r w:rsidRPr="00604FA3">
        <w:rPr>
          <w:b/>
          <w:szCs w:val="24"/>
          <w:lang w:eastAsia="ru-RU"/>
        </w:rPr>
        <w:t> </w:t>
      </w:r>
      <w:r w:rsidRPr="00604FA3">
        <w:rPr>
          <w:b/>
          <w:szCs w:val="24"/>
          <w:bdr w:val="none" w:sz="0" w:space="0" w:color="auto" w:frame="1"/>
          <w:lang w:eastAsia="ru-RU"/>
        </w:rPr>
        <w:t>       Прем’єр-міністр України                                       Д. ШМИГАЛЬ</w:t>
      </w:r>
    </w:p>
    <w:p w:rsidR="003B4071" w:rsidRPr="00604FA3" w:rsidRDefault="003B4071" w:rsidP="00EF3FE9">
      <w:pPr>
        <w:pStyle w:val="NoSpacing"/>
        <w:jc w:val="both"/>
        <w:rPr>
          <w:szCs w:val="24"/>
          <w:lang w:eastAsia="ru-RU"/>
        </w:rPr>
      </w:pPr>
      <w:r w:rsidRPr="00604FA3">
        <w:rPr>
          <w:szCs w:val="24"/>
          <w:lang w:eastAsia="ru-RU"/>
        </w:rPr>
        <w:t>Інд. 73</w:t>
      </w:r>
    </w:p>
    <w:p w:rsidR="003B4071" w:rsidRPr="00604FA3" w:rsidRDefault="003B4071" w:rsidP="00EF3FE9">
      <w:pPr>
        <w:pStyle w:val="NoSpacing"/>
        <w:jc w:val="both"/>
        <w:rPr>
          <w:szCs w:val="24"/>
          <w:lang w:val="uk-UA"/>
        </w:rPr>
      </w:pPr>
      <w:hyperlink r:id="rId8" w:history="1">
        <w:r w:rsidRPr="00604FA3">
          <w:rPr>
            <w:color w:val="2D5CA6"/>
            <w:szCs w:val="24"/>
            <w:u w:val="single"/>
            <w:bdr w:val="none" w:sz="0" w:space="0" w:color="auto" w:frame="1"/>
            <w:lang w:eastAsia="ru-RU"/>
          </w:rPr>
          <w:t>Концепція, що додається:</w:t>
        </w:r>
      </w:hyperlink>
    </w:p>
    <w:p w:rsidR="003B4071" w:rsidRPr="00604FA3" w:rsidRDefault="003B4071" w:rsidP="00EF3FE9">
      <w:pPr>
        <w:pStyle w:val="ShapkaDocumentu"/>
        <w:ind w:left="4248" w:firstLine="708"/>
        <w:jc w:val="left"/>
        <w:rPr>
          <w:rFonts w:ascii="Times New Roman" w:hAnsi="Times New Roman"/>
          <w:sz w:val="24"/>
          <w:szCs w:val="24"/>
        </w:rPr>
      </w:pPr>
      <w:r>
        <w:rPr>
          <w:rFonts w:ascii="Times New Roman" w:hAnsi="Times New Roman"/>
          <w:sz w:val="24"/>
          <w:szCs w:val="24"/>
        </w:rPr>
        <w:t xml:space="preserve">          </w:t>
      </w:r>
      <w:r w:rsidRPr="00604FA3">
        <w:rPr>
          <w:rFonts w:ascii="Times New Roman" w:hAnsi="Times New Roman"/>
          <w:sz w:val="24"/>
          <w:szCs w:val="24"/>
        </w:rPr>
        <w:t>СХВАЛЕНО</w:t>
      </w:r>
      <w:r w:rsidRPr="00604FA3">
        <w:rPr>
          <w:rFonts w:ascii="Times New Roman" w:hAnsi="Times New Roman"/>
          <w:sz w:val="24"/>
          <w:szCs w:val="24"/>
        </w:rPr>
        <w:br/>
        <w:t xml:space="preserve">розпорядженням Кабінету Міністрів України </w:t>
      </w:r>
      <w:r w:rsidRPr="00604FA3">
        <w:rPr>
          <w:rFonts w:ascii="Times New Roman" w:hAnsi="Times New Roman"/>
          <w:sz w:val="24"/>
          <w:szCs w:val="24"/>
        </w:rPr>
        <w:br/>
      </w:r>
      <w:r>
        <w:rPr>
          <w:rFonts w:ascii="Times New Roman" w:hAnsi="Times New Roman"/>
          <w:sz w:val="24"/>
          <w:szCs w:val="24"/>
        </w:rPr>
        <w:t xml:space="preserve">              </w:t>
      </w:r>
      <w:r w:rsidRPr="00604FA3">
        <w:rPr>
          <w:rFonts w:ascii="Times New Roman" w:hAnsi="Times New Roman"/>
          <w:sz w:val="24"/>
          <w:szCs w:val="24"/>
        </w:rPr>
        <w:t>від 26 серпня 2020 р. № 1057-р</w:t>
      </w:r>
    </w:p>
    <w:p w:rsidR="003B4071" w:rsidRPr="00604FA3" w:rsidRDefault="003B4071" w:rsidP="00EF3FE9">
      <w:pPr>
        <w:keepNext/>
        <w:keepLines/>
        <w:spacing w:before="240" w:after="240" w:line="240" w:lineRule="auto"/>
        <w:jc w:val="center"/>
        <w:rPr>
          <w:b/>
          <w:szCs w:val="24"/>
          <w:lang w:val="uk-UA" w:eastAsia="ru-RU"/>
        </w:rPr>
      </w:pPr>
      <w:r w:rsidRPr="00604FA3">
        <w:rPr>
          <w:b/>
          <w:szCs w:val="24"/>
          <w:lang w:val="uk-UA" w:eastAsia="ru-RU"/>
        </w:rPr>
        <w:t>КОНЦЕПЦІЯ</w:t>
      </w:r>
      <w:r w:rsidRPr="00604FA3">
        <w:rPr>
          <w:b/>
          <w:szCs w:val="24"/>
          <w:lang w:val="uk-UA" w:eastAsia="ru-RU"/>
        </w:rPr>
        <w:br/>
        <w:t xml:space="preserve">реалізації державної політики щодо соціального </w:t>
      </w:r>
      <w:r w:rsidRPr="00604FA3">
        <w:rPr>
          <w:b/>
          <w:szCs w:val="24"/>
          <w:lang w:val="uk-UA" w:eastAsia="ru-RU"/>
        </w:rPr>
        <w:br/>
        <w:t>захисту населення та захисту прав дітей</w:t>
      </w:r>
    </w:p>
    <w:p w:rsidR="003B4071" w:rsidRPr="00604FA3" w:rsidRDefault="003B4071" w:rsidP="00EF3FE9">
      <w:pPr>
        <w:keepNext/>
        <w:keepLines/>
        <w:spacing w:before="240" w:after="240" w:line="240" w:lineRule="auto"/>
        <w:jc w:val="center"/>
        <w:rPr>
          <w:szCs w:val="24"/>
          <w:lang w:val="uk-UA" w:eastAsia="ru-RU"/>
        </w:rPr>
      </w:pPr>
      <w:r w:rsidRPr="00604FA3">
        <w:rPr>
          <w:szCs w:val="24"/>
          <w:lang w:val="uk-UA" w:eastAsia="ru-RU"/>
        </w:rPr>
        <w:t>Проблеми, які потребують розв’язання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На сьогодні в Україні тривають реформи, якими передбачено, зокрема, впровадження та застосування нового механізму взаємодії між державними органами виконавчої влади та органами місцевого самоврядування, а також створення і максимальне наближення до безпосереднього споживача мережі публічних послуг у різних сферах.</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У межах реформи державного управління Урядом утворено Держсоцслужбу як центральний орган виконавчої влади, діяльність якого спрямовується і координується Кабінетом Міністрів України через Міністра соціальної політики. Її основним завданням є реалізація державної політики щодо здійснення контролю за дотриманням вимог законодавства з питань соціального захисту населення та за дотриманням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Водночас Мінсоцполітики продовжує виконувати значну кількість функцій з реалізації державної політики із зазначених питань. При цьому система адміністрування соціальних програм є складною, не забезпечується повною мірою своєчасність надання адміністративних послуг соціального характеру, уніфікованість практики надання таких послуг, підзвітність місцевих органів виконавчої влади, координація дій та співпраця органів місцевого самоврядування (особливо це стосується об’єднаних територіальних громад), системний моніторинг і контроль за цільовим використанням коштів, передбачених для соціальних виплат, контроль за дотриманням державних стандартів під час надання соціальних послуг, контроль забезпечення прав дітей, потребує удосконалення механізм здійснення такого контролю.</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Вагомою проблемою є відсутність чіткого розмежування повноважень між місцевими органами виконавчої влади та органами місцевого самоврядування, непоодинокими є випадки дублювання повноважень.</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Модель адміністрування державних соціальних програм, соціальних послуг і соціальної роботи, що застосовується у нинішній системі соціального захисту, потребує синхронізації з процесом реформування місцевого самоврядування і територіальної організації влади в Україні та суттєвих змін, спрямованих насамперед на забезпечення надання соціальних послуг і використання відповідних сервісів на базовому рівні у спроможних територіальних громадах.</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Незважаючи на це, на базовому рівні залишаються недостатніми ресурсна спроможність і кадровий потенціал щодо виконання органами місцевого самоврядування власних і делегованих повноважень у сфері соціального захисту і забезпечення прав дітей відповідно до потреб жителів територіальної громади. Близько 20 відсотків спроможних об’єднаних територіальних громад, яким надавалася технічна підтримка для організації соціального захисту і забезпечення прав дітей, не забезпечені фахівцями з питань соціального захисту, 40 відсотків — фахівцями із соціальної роботи, у 60 відсотків територіальних громад не створено служб у справах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Відповідні функції на сьогодні виконуються структурними підрозділами з питань соціального захисту населення та службами у справах дітей місцевих органів виконавчої влади на договірних засадах районними (міськими) центрами соціальних служб для сім’ї, дітей та молоді, територіальними центрами соціального обслуговування (надання соціальних послуг). Однак такий механізм виявився неспроможним забезпечити адресний підхід до надання послуг та максимальне задоволення потреб жителів територіальної громади. При цьому в деяких регіонах такої співпраці не налагоджено. Мережа закладів соціального захисту, підпорядкованих місцевим органам виконавчої влади, є високозатратною і не задовольняє потреб жителів територіальних громад у комплексній соціальній підтримці.</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Разом з тим у переважній більшості територіальних громад не створено комунальних надавачів соціальних послуг, не проводиться соціальна робота, не налагоджено співпрацю із структурними підрозділами соціального захисту, службами у справах дітей місцевих органів виконавчої влади, громадськими організаціями і відповідно жителі таких територіальних громад не отримують належної їм соціальної підтримки.</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Така ситуація не сприяє заінтересованості у визначенні потреб жителів територіальних громад і забезпеченні їх доступними адміністративними та базовими соціальними послугами за місцем проживання, що є неприйнятним в умовах реформування територіальної організації влади.</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Нова модель управління у зазначеній сфері повинна забезпечувати поєднання централізації та децентралізації повноважень щодо соціального захисту населення і захисту прав дітей з метою створення та розвитку повноцінного життєвого середовища для громадян і задоволення їх потреб у соціальному захисті.</w:t>
      </w:r>
    </w:p>
    <w:p w:rsidR="003B4071" w:rsidRPr="00604FA3" w:rsidRDefault="003B4071" w:rsidP="00EF3FE9">
      <w:pPr>
        <w:keepNext/>
        <w:keepLines/>
        <w:spacing w:before="240" w:after="240" w:line="240" w:lineRule="auto"/>
        <w:jc w:val="center"/>
        <w:rPr>
          <w:szCs w:val="24"/>
          <w:lang w:val="uk-UA" w:eastAsia="ru-RU"/>
        </w:rPr>
      </w:pPr>
      <w:r w:rsidRPr="00604FA3">
        <w:rPr>
          <w:szCs w:val="24"/>
          <w:lang w:val="uk-UA" w:eastAsia="ru-RU"/>
        </w:rPr>
        <w:t>Мета та основні завдання Концепції</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Метою Концепції є визначення та впровадження ефективної моделі  взаємодії між органами виконавчої влади та органами місцевого самоврядування для реалізації державної політики соціального захисту населення та захисту прав дітей із забезпеченням сервісного підходу до надання соціальних послуг та дотриманням принципу їх максимальної доступності для споживачів, а також здійснення державного контролю за дотриманням вимог законодавства у зазначеній сфері.</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Основними завданнями для досягнення мети Концепції є:</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створення державного органу виконавчої влади як соціальної сервісної служби для реалізації державної політики соціального захисту населення та захисту прав дітей, а також здійснення державного контролю/нагляду за дотриманням вимог законодавства під час надання соціальної підтримки та з питань дотримання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визначення шляхів співпраці державного органу виконавчої влади, його територіальних органів із місцевими органами виконавчої влади, органами місцевого самоврядування з питань надання адміністративних та базових соціальних послуг населенню, проведення соціальної роботи, здійснення моніторингу та оцінювання якості послуг, забезпечення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визначення оптимального розподілу повноважень:</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 між органами місцевого самоврядування та органами виконавчої влади з урахуванням принципів сервісного підходу та максимальної доступності послуг для споживачів під час реалізації державної політики соціального захисту населення та захисту прав дітей, надання соціальних послуг та адміністративних послуг соціального характеру;</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 між державним органом виконавчої влади та його територіальними органами з урахуванням необхідності забезпечення ними виконання функцій щодо здійснення державного контролю за дотриманням вимог законодавства під час надання соціальної підтримки та за дотриманням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визначення оптимального переліку функцій, необхідних для забезпечення на базовому рівні надання соціальних послуг населенню, в тому числі через центри надання адміністративних послуг, проведення соціальної роботи та реалізації прав дітей.</w:t>
      </w:r>
    </w:p>
    <w:p w:rsidR="003B4071" w:rsidRPr="00604FA3" w:rsidRDefault="003B4071" w:rsidP="00EF3FE9">
      <w:pPr>
        <w:keepNext/>
        <w:keepLines/>
        <w:spacing w:before="240" w:after="240" w:line="240" w:lineRule="auto"/>
        <w:jc w:val="center"/>
        <w:rPr>
          <w:szCs w:val="24"/>
          <w:lang w:val="uk-UA" w:eastAsia="ru-RU"/>
        </w:rPr>
      </w:pPr>
      <w:r w:rsidRPr="00604FA3">
        <w:rPr>
          <w:szCs w:val="24"/>
          <w:lang w:val="uk-UA" w:eastAsia="ru-RU"/>
        </w:rPr>
        <w:t>Шляхи і способи розв’язання проблем</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Створення державного органу виконавчої влади, діяльність якого спрямовується та координується Кабінетом Міністрів України через Міністра соціальної політики і який реалізує державну політику у сфері соціального захисту населення та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 забезпечується шляхом перетворення Держсоцслужби на Національну соціальну сервісну службу України (Нацсоцслужбу).</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Нацсоцслужба як центральний орган виконавчої влади виконуватиме такі завдання: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реалізація державної політики щодо соціального захисту населення та захисту прав дітей відповідно до законодавства;</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реалізація державної політики щодо здійснення державного контролю за дотриманням вимог законодавства під час надання соціальної підтримки та за дотриманням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методичне забезпечення та координація в межах повноважень, визначених законом, дій органів місцевого самоврядування щодо проведення соціальної роботи, надання базових соціальних послуг і соціальної підтримки (в тому числі через центри надання адміністративних послуг) відповідно до потреб жителів територіальної громади, забезпечення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Нацсоцслужба виконуватиме визначені для неї завдання безпосередньо та через відповідні територіальні органи, утворені в установленому порядку.</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Територіальні органи Нацсоцслужби утворюватимуться відповідно до вимог законодавства з урахуванням територіальної організації виконавчої влади, необхідності виконання на відповідному територіальному рівні визначеного обсягу сервісних і контрольних функцій щодо реалізації державної політики соціального захисту населення та захисту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Здійснення Нацсоцслужбою сервісних послуг із використанням новітніх інформаційно-аналітичних систем забезпечуватиме адміністрування процесів надання соціальної підтримки, моніторинг та оцінювання їх якості, а також контроль за дотриманням законодавства незалежно від рівня надання соціальної підтримки населенню.</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З метою недопущення дублювання функцій, нераціонального використання кадрових і фінансових ресурсів, а також для забезпечення безперервності та послідовності соціального захисту населення, захисту прав дітей кількість територіальних органів на різних рівнях, їх функціональне навантаження та чисельність працівників визначатиметься поетапно з урахуванням строку завершення реформи місцевого самоврядування і територіальної організації влади та внесення відповідних змін до законодавства.</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На першому етапі (до січня 2021 р.) передбачається: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перетворення Держсоцслужби на Нацсоцслужбу з функціями реалізації державної політики соціального захисту населення та захисту прав дітей, державної політики щодо здійснення контролю за дотриманням вимог законодавства під час надання соціальної підтримки та за дотриманням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утворення в областях та м. Києві територіальних органів Нацсоцслужби як юридичних осіб публічного права;</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підготовка та подання в установленому порядку пропозицій щодо внесення змін до законодавства у зв’язку з утворенням Нацсоцслужби та її територіальних органів.</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На другому етапі (січень — грудень 2021 р.) передбачається: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підготовка та подання в установленому порядку пропозицій щодо забезпечення здійснення державного контролю та соціального інспектування під час надання соціальної підтримки та за дотриманням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розмежування функцій обласних держадміністрацій, Нацсоцслужби, її територіальних органів та їх повноважень, у тому числі щодо виконання місцевих програм з питань соціального захисту населення, забезпечення прав дітей на відповідній території;</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координація та методичний супровід органів місцевого самоврядування базового рівня (сільська, селищна, міська рада та її виконавчий орган) щодо:</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 утворення виконавчих органів з питань соціального захисту населення, служб у справах дітей, введення посад фахівців із соціальної роботи;</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 впровадження методології ведення випадку під час надання соціальних послуг;</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методологічне забезпечення та координація надання адміністративних послуг соціального характеру через центри надання адміністративних послуг;</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запровадження та забезпечення електронної інформаційної взаємодії під час надання адміністративних послуг соціального характеру, в тому числі через центри надання адміністративних послуг.</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На третьому етапі (формування органів державної влади на новій територіальній основі, січень — грудень 2022 р.) передбачається: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утворення територіальних органів Нацсоцслужби на субрегіональному рівні для забезпечення виконання визначених законодавством сервісних функцій (у тому числі з призначення, нарахування та виплати державної допомоги), які неможливо реалізувати на обласному рівні та базовому рівні місцевого самоврядування, зокрема адміністрування надання спеціалізованих соціальних послуг (крім базових), сприяння розвитку волонтерської діяльності, запобігання бездомності, адаптація системи соціального захисту до наслідків старіння населення;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організація супервізійного супроводу, консультативної підтримки, навчання/підвищення кваліфікації персоналу на базовому рівні.</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На цьому етапі територіальні органи Нацсоцслужби в областях та м. Києві забезпечуватимуть координацію та методичний супровід діяльності органів місцевого самоврядування базового рівня щодо забезпечення ними:</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прийому громадян з питань соціального захисту, захисту прав дітей, оформлення опіки/піклування;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надання адміністративних послуг соціального характеру, приймання документів для призначення державної соціальної допомоги та передання їх органу, який призначає допомогу;</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організації проведення соціальної роботи та надання соціальних послуг;</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сприяння в наданні спеціалізованих соціальних послуг, профілактики бездомності, соціального патронажу осіб, звільнених від відбування покарання у виді обмеження або позбавлення волі на певний строк;</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сприяння розвитку ринку соціальних послуг, у тому числі соціального замовлення;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визначення потреб жителів територіальної громади в соціальних послугах на основі аналізу статистичних даних із розподілом за статтю, віком, місцем проживання, інвалідністю та іншими ознаками;</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здійснення моніторингу надання соціальних послуг та оцінювання їх якості;</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проведення інформаційно-роз’яснювальної та просвітницької роботи;</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безпеки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виявлення дітей, які перебувають у складних життєвих обставинах, дітей, які залишились без батьківського піклування, дітей-сиріт та дітей, позбавлених батьківського піклування, та організації їх соціального захисту;</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сприяння розвитку та функціонуванню сімейних форм виховання дітей, підбору кандидатів у прийомні батьки, батьки-вихователі дитячих будинків сімейного типу, усиновителі та патронатні вихователі;</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діяльності органів опіки та піклування;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приймання заяв та оформлення документів щодо встановлення статусу особи, яка постраждала від торгівлі людьми;</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здійснення заходів щодо запобігання та протидії домашньому насильству та насильству за ознакою статі, протидії торгівлі людьми та жорстокому поводженню з дітьми;</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організації надання особам з інвалідністю та дітям з інвалідністю реабілітаційних послуг, технічних та інших засобів реабілітації;</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ведення в межах повноважень централізованого банку даних з проблем інвалідності;</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сприяння здоровому та активному довголіттю.</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Після запровадження Єдиної інформаційно-аналітичної системи управління соціальною підтримкою населення України (E-SOCIAL) передбачається: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перегляд розподілу повноважень у сфері реалізації державної політики з питань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 між територіальними органами Нацсоцслужби різних рівнів, визначення їх функціонального навантаження та оптимальної штатної чисельності з урахуванням необхідності виконання ними сервісних і контрольних функцій;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організація навчання/підвищення кваліфікації персоналу усіх рівнів на високоякісній освітній платформі.</w:t>
      </w:r>
    </w:p>
    <w:p w:rsidR="003B4071" w:rsidRPr="00604FA3" w:rsidRDefault="003B4071" w:rsidP="00EF3FE9">
      <w:pPr>
        <w:keepNext/>
        <w:keepLines/>
        <w:spacing w:before="240" w:after="240" w:line="240" w:lineRule="auto"/>
        <w:jc w:val="center"/>
        <w:rPr>
          <w:szCs w:val="24"/>
          <w:lang w:val="uk-UA" w:eastAsia="ru-RU"/>
        </w:rPr>
      </w:pPr>
      <w:r w:rsidRPr="00604FA3">
        <w:rPr>
          <w:szCs w:val="24"/>
          <w:lang w:val="uk-UA" w:eastAsia="ru-RU"/>
        </w:rPr>
        <w:t>Очікувані результати</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Планується отримати такі основні результати реалізації Концепції:</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створення ефективної системи реалізації державної політики з питань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підвищення адресності надання різних видів допомоги та унеможливлення порушень законодавства під час призначення соціальних виплат;</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утворення та розвиток високоякісних соціальних сервісів для населення;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забезпечення раннього виявлення вразливих сімей, профілактики складних життєвих обставин осіб/сімей;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надання базових соціальних послуг населенню за місцем проживання та своєчасна організація спеціалізованих соціальних послуг;</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швидке та зручне надання адміністративних послуг соціального характеру через центри надання адміністративних послуг;</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міжвідомча взаємодія у процесі надання соціальної підтримки сім’ям з дітьми, особам з інвалідністю, особам похилого віку;</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підвищення якості надання послуг особам, які постраждали від торгівлі людьми, домашнього насильства, насильства за ознакою статі;</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забезпечення ефективної підтримки сімей з дітьми та відповідального батьківства;</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забезпечення патронату над дітьми, які перебувають у складних життєвих обставинах;</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максимальне охоплення сімейними формами виховання дітей, які залишилися без батьківського піклування, дітей-сиріт і дітей, позбавлених батьківського піклування;</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підвищення ефективності соціального захисту населення за рахунок професійної спроможності працівників системи соціального захисту, в тому числі працівників центрів надання адміністративних послуг, які надають адміністративні послуги соціального характеру, а також здійснення державного контролю за дотриманням вимог законодавства під час надання соціальної підтримки та за дотриманням прав дітей;</w:t>
      </w:r>
    </w:p>
    <w:p w:rsidR="003B4071" w:rsidRPr="00604FA3" w:rsidRDefault="003B4071" w:rsidP="00EF3FE9">
      <w:pPr>
        <w:spacing w:before="120" w:after="0" w:line="240" w:lineRule="auto"/>
        <w:ind w:firstLine="567"/>
        <w:jc w:val="both"/>
        <w:rPr>
          <w:szCs w:val="24"/>
          <w:lang w:val="uk-UA" w:eastAsia="ru-RU"/>
        </w:rPr>
      </w:pPr>
      <w:r w:rsidRPr="00604FA3">
        <w:rPr>
          <w:szCs w:val="24"/>
          <w:lang w:val="uk-UA" w:eastAsia="ru-RU"/>
        </w:rPr>
        <w:t>утворення і забезпечення функціонування системи навчання/ підвищення кваліфікації працівників центрів надання адміністративних послуг, які надають адміністративні послуги соціального характеру, фахівців з питань соціального захисту населення та забезпечення прав дітей, надання соціальних послуг та проведення соціальної роботи.</w:t>
      </w:r>
    </w:p>
    <w:p w:rsidR="003B4071" w:rsidRPr="00604FA3" w:rsidRDefault="003B4071" w:rsidP="00EF3FE9">
      <w:pPr>
        <w:keepNext/>
        <w:keepLines/>
        <w:spacing w:before="240" w:after="240" w:line="240" w:lineRule="auto"/>
        <w:jc w:val="center"/>
        <w:rPr>
          <w:szCs w:val="24"/>
          <w:lang w:val="uk-UA" w:eastAsia="ru-RU"/>
        </w:rPr>
      </w:pPr>
      <w:r w:rsidRPr="00604FA3">
        <w:rPr>
          <w:szCs w:val="24"/>
          <w:lang w:val="uk-UA" w:eastAsia="ru-RU"/>
        </w:rPr>
        <w:t>Обсяг фінансових, матеріально-технічних</w:t>
      </w:r>
      <w:r w:rsidRPr="00604FA3">
        <w:rPr>
          <w:szCs w:val="24"/>
          <w:lang w:val="uk-UA" w:eastAsia="ru-RU"/>
        </w:rPr>
        <w:br/>
        <w:t>і трудових ресурсів</w:t>
      </w:r>
    </w:p>
    <w:p w:rsidR="003B4071" w:rsidRPr="00604FA3" w:rsidRDefault="003B4071" w:rsidP="00EF3FE9">
      <w:pPr>
        <w:spacing w:before="60" w:after="0" w:line="240" w:lineRule="auto"/>
        <w:ind w:firstLine="567"/>
        <w:jc w:val="both"/>
        <w:rPr>
          <w:szCs w:val="24"/>
          <w:lang w:val="uk-UA" w:eastAsia="ru-RU"/>
        </w:rPr>
      </w:pPr>
      <w:r w:rsidRPr="00604FA3">
        <w:rPr>
          <w:szCs w:val="24"/>
          <w:lang w:val="uk-UA" w:eastAsia="ru-RU"/>
        </w:rPr>
        <w:t>Заходи щодо реалізації Концепції фінансуються за рахунок коштів державного і місцевих бюджетів, а також інших джерел, не заборонених законодавством.</w:t>
      </w:r>
    </w:p>
    <w:p w:rsidR="003B4071" w:rsidRPr="00604FA3" w:rsidRDefault="003B4071" w:rsidP="00EF3FE9">
      <w:pPr>
        <w:spacing w:before="60" w:after="0" w:line="240" w:lineRule="auto"/>
        <w:ind w:firstLine="567"/>
        <w:jc w:val="both"/>
        <w:rPr>
          <w:szCs w:val="24"/>
          <w:lang w:val="uk-UA" w:eastAsia="ru-RU"/>
        </w:rPr>
      </w:pPr>
      <w:r w:rsidRPr="00604FA3">
        <w:rPr>
          <w:szCs w:val="24"/>
          <w:lang w:val="uk-UA" w:eastAsia="ru-RU"/>
        </w:rPr>
        <w:t>Забезпечення трудовими ресурсами передбачених Концепцією новоутворених державних органів виконавчої влади проводиться згідно із законодавством за рахунок оптимізації чисельності працівників Мінсоцполітики та структурних підрозділів з питань соціального захисту населення і служб у справах дітей місцевих органів виконавчої влади.</w:t>
      </w:r>
    </w:p>
    <w:p w:rsidR="003B4071" w:rsidRDefault="003B4071" w:rsidP="00EF3FE9">
      <w:pPr>
        <w:spacing w:before="60" w:after="0" w:line="240" w:lineRule="auto"/>
        <w:ind w:firstLine="567"/>
        <w:jc w:val="both"/>
        <w:rPr>
          <w:szCs w:val="24"/>
          <w:lang w:val="uk-UA" w:eastAsia="ru-RU"/>
        </w:rPr>
      </w:pPr>
      <w:r w:rsidRPr="00604FA3">
        <w:rPr>
          <w:szCs w:val="24"/>
          <w:lang w:val="uk-UA" w:eastAsia="ru-RU"/>
        </w:rPr>
        <w:t>Обсяг матеріально-технічних і трудових ресурсів, необхідних для реалізації Концепції, визначається під час розроблення відповідних завдань і заходів та уточнюється щороку з урахуванням можливостей державного бюджету.</w:t>
      </w:r>
    </w:p>
    <w:p w:rsidR="003B4071" w:rsidRPr="001F5555" w:rsidRDefault="003B4071" w:rsidP="00EF3FE9">
      <w:pPr>
        <w:pStyle w:val="NoSpacing"/>
        <w:jc w:val="both"/>
        <w:rPr>
          <w:rStyle w:val="Strong"/>
        </w:rPr>
      </w:pPr>
    </w:p>
    <w:p w:rsidR="003B4071" w:rsidRPr="001F5555" w:rsidRDefault="003B4071" w:rsidP="00EF3FE9">
      <w:pPr>
        <w:pStyle w:val="NoSpacing"/>
        <w:jc w:val="both"/>
        <w:rPr>
          <w:rStyle w:val="Strong"/>
        </w:rPr>
      </w:pPr>
      <w:r>
        <w:rPr>
          <w:rStyle w:val="Strong"/>
          <w:lang w:val="uk-UA"/>
        </w:rPr>
        <w:t>4</w:t>
      </w:r>
      <w:r w:rsidRPr="001F5555">
        <w:rPr>
          <w:rStyle w:val="Strong"/>
        </w:rPr>
        <w:t>.КАБІНЕТ МІНІСТРІВ УКРАЇНИ</w:t>
      </w:r>
    </w:p>
    <w:p w:rsidR="003B4071" w:rsidRPr="001F5555" w:rsidRDefault="003B4071" w:rsidP="00EF3FE9">
      <w:pPr>
        <w:pStyle w:val="NoSpacing"/>
        <w:jc w:val="both"/>
        <w:rPr>
          <w:rStyle w:val="Strong"/>
        </w:rPr>
      </w:pPr>
      <w:r w:rsidRPr="001F5555">
        <w:rPr>
          <w:rStyle w:val="Strong"/>
        </w:rPr>
        <w:t>ПОСТАНОВА</w:t>
      </w:r>
    </w:p>
    <w:p w:rsidR="003B4071" w:rsidRPr="001F5555" w:rsidRDefault="003B4071" w:rsidP="00EF3FE9">
      <w:pPr>
        <w:pStyle w:val="NoSpacing"/>
        <w:jc w:val="both"/>
        <w:rPr>
          <w:rStyle w:val="Strong"/>
        </w:rPr>
      </w:pPr>
      <w:r w:rsidRPr="001F5555">
        <w:rPr>
          <w:rStyle w:val="Strong"/>
        </w:rPr>
        <w:t>від 26 серпня 2020 р. № 750</w:t>
      </w:r>
    </w:p>
    <w:p w:rsidR="003B4071" w:rsidRPr="001F5555" w:rsidRDefault="003B4071" w:rsidP="00EF3FE9">
      <w:pPr>
        <w:pStyle w:val="NoSpacing"/>
        <w:jc w:val="both"/>
        <w:rPr>
          <w:rStyle w:val="Strong"/>
        </w:rPr>
      </w:pPr>
      <w:r w:rsidRPr="001F5555">
        <w:rPr>
          <w:rStyle w:val="Strong"/>
        </w:rPr>
        <w:t>Київ</w:t>
      </w:r>
    </w:p>
    <w:p w:rsidR="003B4071" w:rsidRPr="008911DB" w:rsidRDefault="003B4071" w:rsidP="00EF3FE9">
      <w:pPr>
        <w:pStyle w:val="NoSpacing"/>
        <w:jc w:val="center"/>
        <w:rPr>
          <w:rStyle w:val="Strong"/>
        </w:rPr>
      </w:pPr>
      <w:r w:rsidRPr="008911DB">
        <w:rPr>
          <w:rStyle w:val="Strong"/>
        </w:rPr>
        <w:t>Про підвищення оплати праці працівників установ, закладів та організацій бюджетної сфери</w:t>
      </w:r>
    </w:p>
    <w:p w:rsidR="003B4071" w:rsidRPr="008911DB" w:rsidRDefault="003B4071" w:rsidP="00EF3FE9">
      <w:pPr>
        <w:pStyle w:val="NoSpacing"/>
        <w:jc w:val="both"/>
        <w:rPr>
          <w:szCs w:val="24"/>
          <w:lang w:eastAsia="ru-RU"/>
        </w:rPr>
      </w:pPr>
      <w:r w:rsidRPr="008911DB">
        <w:rPr>
          <w:szCs w:val="24"/>
          <w:lang w:eastAsia="ru-RU"/>
        </w:rPr>
        <w:t>Кабінет Міністрів України </w:t>
      </w:r>
      <w:r w:rsidRPr="008911DB">
        <w:rPr>
          <w:szCs w:val="24"/>
          <w:bdr w:val="none" w:sz="0" w:space="0" w:color="auto" w:frame="1"/>
          <w:lang w:eastAsia="ru-RU"/>
        </w:rPr>
        <w:t>постановляє: </w:t>
      </w:r>
    </w:p>
    <w:p w:rsidR="003B4071" w:rsidRPr="008911DB" w:rsidRDefault="003B4071" w:rsidP="00EF3FE9">
      <w:pPr>
        <w:pStyle w:val="NoSpacing"/>
        <w:jc w:val="both"/>
        <w:rPr>
          <w:szCs w:val="24"/>
          <w:lang w:eastAsia="ru-RU"/>
        </w:rPr>
      </w:pPr>
      <w:r w:rsidRPr="008911DB">
        <w:rPr>
          <w:szCs w:val="24"/>
          <w:lang w:eastAsia="ru-RU"/>
        </w:rPr>
        <w:t>1. Установити, що з 1 вересня по 31 грудня 2020 р.:</w:t>
      </w:r>
    </w:p>
    <w:p w:rsidR="003B4071" w:rsidRPr="008911DB" w:rsidRDefault="003B4071" w:rsidP="00EF3FE9">
      <w:pPr>
        <w:pStyle w:val="NoSpacing"/>
        <w:jc w:val="both"/>
        <w:rPr>
          <w:szCs w:val="24"/>
          <w:lang w:eastAsia="ru-RU"/>
        </w:rPr>
      </w:pPr>
      <w:r w:rsidRPr="008911DB">
        <w:rPr>
          <w:szCs w:val="24"/>
          <w:lang w:eastAsia="ru-RU"/>
        </w:rPr>
        <w:t>1) посадовий оклад (тарифна ставка) працівника 1 тарифного розряду Єдиної тарифної сітки, затвердженої постановою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 36, ст. 1699), визначається у розмірі 2225 гривень;</w:t>
      </w:r>
    </w:p>
    <w:p w:rsidR="003B4071" w:rsidRPr="008911DB" w:rsidRDefault="003B4071" w:rsidP="00EF3FE9">
      <w:pPr>
        <w:pStyle w:val="NoSpacing"/>
        <w:jc w:val="both"/>
        <w:rPr>
          <w:szCs w:val="24"/>
          <w:lang w:eastAsia="ru-RU"/>
        </w:rPr>
      </w:pPr>
      <w:r w:rsidRPr="008911DB">
        <w:rPr>
          <w:szCs w:val="24"/>
          <w:lang w:eastAsia="ru-RU"/>
        </w:rPr>
        <w:t>2) у штатному розписі посадові оклади (тарифні ставки, ставки заробітної плати) працівників установ, закладів та організацій окремих галузей бюджетної сфери встановлюються в таких розмірах:</w:t>
      </w:r>
    </w:p>
    <w:p w:rsidR="003B4071" w:rsidRPr="008911DB" w:rsidRDefault="003B4071" w:rsidP="00EF3FE9">
      <w:pPr>
        <w:pStyle w:val="NoSpacing"/>
        <w:jc w:val="both"/>
        <w:rPr>
          <w:szCs w:val="24"/>
          <w:lang w:eastAsia="ru-RU"/>
        </w:rPr>
      </w:pPr>
      <w:r w:rsidRPr="008911DB">
        <w:rPr>
          <w:szCs w:val="24"/>
          <w:lang w:eastAsia="ru-RU"/>
        </w:rPr>
        <w:t>1 тарифного розряду — 2225 гривень;</w:t>
      </w:r>
    </w:p>
    <w:p w:rsidR="003B4071" w:rsidRPr="008911DB" w:rsidRDefault="003B4071" w:rsidP="00EF3FE9">
      <w:pPr>
        <w:pStyle w:val="NoSpacing"/>
        <w:jc w:val="both"/>
        <w:rPr>
          <w:szCs w:val="24"/>
          <w:lang w:eastAsia="ru-RU"/>
        </w:rPr>
      </w:pPr>
      <w:r w:rsidRPr="008911DB">
        <w:rPr>
          <w:szCs w:val="24"/>
          <w:lang w:eastAsia="ru-RU"/>
        </w:rPr>
        <w:t>2 тарифного розряду — 2425 гривень;</w:t>
      </w:r>
    </w:p>
    <w:p w:rsidR="003B4071" w:rsidRPr="008911DB" w:rsidRDefault="003B4071" w:rsidP="00EF3FE9">
      <w:pPr>
        <w:pStyle w:val="NoSpacing"/>
        <w:jc w:val="both"/>
        <w:rPr>
          <w:szCs w:val="24"/>
          <w:lang w:eastAsia="ru-RU"/>
        </w:rPr>
      </w:pPr>
      <w:r w:rsidRPr="008911DB">
        <w:rPr>
          <w:szCs w:val="24"/>
          <w:lang w:eastAsia="ru-RU"/>
        </w:rPr>
        <w:t>3 тарифного розряду — 2626 гривень;</w:t>
      </w:r>
    </w:p>
    <w:p w:rsidR="003B4071" w:rsidRPr="008911DB" w:rsidRDefault="003B4071" w:rsidP="00EF3FE9">
      <w:pPr>
        <w:pStyle w:val="NoSpacing"/>
        <w:jc w:val="both"/>
        <w:rPr>
          <w:szCs w:val="24"/>
          <w:lang w:eastAsia="ru-RU"/>
        </w:rPr>
      </w:pPr>
      <w:r w:rsidRPr="008911DB">
        <w:rPr>
          <w:szCs w:val="24"/>
          <w:lang w:eastAsia="ru-RU"/>
        </w:rPr>
        <w:t>4 тарифного розряду — 2826 гривень;</w:t>
      </w:r>
    </w:p>
    <w:p w:rsidR="003B4071" w:rsidRPr="008911DB" w:rsidRDefault="003B4071" w:rsidP="00EF3FE9">
      <w:pPr>
        <w:pStyle w:val="NoSpacing"/>
        <w:jc w:val="both"/>
        <w:rPr>
          <w:szCs w:val="24"/>
          <w:lang w:eastAsia="ru-RU"/>
        </w:rPr>
      </w:pPr>
      <w:r w:rsidRPr="008911DB">
        <w:rPr>
          <w:szCs w:val="24"/>
          <w:lang w:eastAsia="ru-RU"/>
        </w:rPr>
        <w:t>5 тарифного розряду — 3026 гривень;</w:t>
      </w:r>
    </w:p>
    <w:p w:rsidR="003B4071" w:rsidRPr="008911DB" w:rsidRDefault="003B4071" w:rsidP="00EF3FE9">
      <w:pPr>
        <w:pStyle w:val="NoSpacing"/>
        <w:jc w:val="both"/>
        <w:rPr>
          <w:szCs w:val="24"/>
          <w:lang w:eastAsia="ru-RU"/>
        </w:rPr>
      </w:pPr>
      <w:r w:rsidRPr="008911DB">
        <w:rPr>
          <w:szCs w:val="24"/>
          <w:lang w:eastAsia="ru-RU"/>
        </w:rPr>
        <w:t>6 тарифного розряду — 3226 гривень;</w:t>
      </w:r>
    </w:p>
    <w:p w:rsidR="003B4071" w:rsidRPr="008911DB" w:rsidRDefault="003B4071" w:rsidP="00EF3FE9">
      <w:pPr>
        <w:pStyle w:val="NoSpacing"/>
        <w:jc w:val="both"/>
        <w:rPr>
          <w:szCs w:val="24"/>
          <w:lang w:eastAsia="ru-RU"/>
        </w:rPr>
      </w:pPr>
      <w:r w:rsidRPr="008911DB">
        <w:rPr>
          <w:szCs w:val="24"/>
          <w:lang w:eastAsia="ru-RU"/>
        </w:rPr>
        <w:t>7 тарифного розряду — 3427 гривень;</w:t>
      </w:r>
    </w:p>
    <w:p w:rsidR="003B4071" w:rsidRPr="008911DB" w:rsidRDefault="003B4071" w:rsidP="00EF3FE9">
      <w:pPr>
        <w:pStyle w:val="NoSpacing"/>
        <w:jc w:val="both"/>
        <w:rPr>
          <w:szCs w:val="24"/>
          <w:lang w:eastAsia="ru-RU"/>
        </w:rPr>
      </w:pPr>
      <w:r w:rsidRPr="008911DB">
        <w:rPr>
          <w:szCs w:val="24"/>
          <w:lang w:eastAsia="ru-RU"/>
        </w:rPr>
        <w:t>8 тарифного розряду — 3649 гривень;</w:t>
      </w:r>
    </w:p>
    <w:p w:rsidR="003B4071" w:rsidRPr="008911DB" w:rsidRDefault="003B4071" w:rsidP="00EF3FE9">
      <w:pPr>
        <w:pStyle w:val="NoSpacing"/>
        <w:jc w:val="both"/>
        <w:rPr>
          <w:szCs w:val="24"/>
          <w:lang w:eastAsia="ru-RU"/>
        </w:rPr>
      </w:pPr>
      <w:r w:rsidRPr="008911DB">
        <w:rPr>
          <w:szCs w:val="24"/>
          <w:lang w:eastAsia="ru-RU"/>
        </w:rPr>
        <w:t>9 тарифного розряду — 3849 гривень;</w:t>
      </w:r>
    </w:p>
    <w:p w:rsidR="003B4071" w:rsidRPr="008911DB" w:rsidRDefault="003B4071" w:rsidP="00EF3FE9">
      <w:pPr>
        <w:pStyle w:val="NoSpacing"/>
        <w:jc w:val="both"/>
        <w:rPr>
          <w:szCs w:val="24"/>
          <w:lang w:eastAsia="ru-RU"/>
        </w:rPr>
      </w:pPr>
      <w:r w:rsidRPr="008911DB">
        <w:rPr>
          <w:szCs w:val="24"/>
          <w:lang w:eastAsia="ru-RU"/>
        </w:rPr>
        <w:t>10 тарифного розряду — 4050 гривень;</w:t>
      </w:r>
    </w:p>
    <w:p w:rsidR="003B4071" w:rsidRPr="008911DB" w:rsidRDefault="003B4071" w:rsidP="00EF3FE9">
      <w:pPr>
        <w:pStyle w:val="NoSpacing"/>
        <w:jc w:val="both"/>
        <w:rPr>
          <w:szCs w:val="24"/>
          <w:lang w:eastAsia="ru-RU"/>
        </w:rPr>
      </w:pPr>
      <w:r w:rsidRPr="008911DB">
        <w:rPr>
          <w:szCs w:val="24"/>
          <w:lang w:eastAsia="ru-RU"/>
        </w:rPr>
        <w:t>11 тарифного розряду — 4383 гривні;</w:t>
      </w:r>
    </w:p>
    <w:p w:rsidR="003B4071" w:rsidRPr="008911DB" w:rsidRDefault="003B4071" w:rsidP="00EF3FE9">
      <w:pPr>
        <w:pStyle w:val="NoSpacing"/>
        <w:jc w:val="both"/>
        <w:rPr>
          <w:szCs w:val="24"/>
          <w:lang w:eastAsia="ru-RU"/>
        </w:rPr>
      </w:pPr>
      <w:r w:rsidRPr="008911DB">
        <w:rPr>
          <w:szCs w:val="24"/>
          <w:lang w:eastAsia="ru-RU"/>
        </w:rPr>
        <w:t>12 тарифного розряду — 4717 гривень;</w:t>
      </w:r>
    </w:p>
    <w:p w:rsidR="003B4071" w:rsidRPr="008911DB" w:rsidRDefault="003B4071" w:rsidP="00EF3FE9">
      <w:pPr>
        <w:pStyle w:val="NoSpacing"/>
        <w:jc w:val="both"/>
        <w:rPr>
          <w:szCs w:val="24"/>
          <w:lang w:eastAsia="ru-RU"/>
        </w:rPr>
      </w:pPr>
      <w:r w:rsidRPr="008911DB">
        <w:rPr>
          <w:szCs w:val="24"/>
          <w:lang w:eastAsia="ru-RU"/>
        </w:rPr>
        <w:t>13 тарифного розряду — 5051 гривня;</w:t>
      </w:r>
    </w:p>
    <w:p w:rsidR="003B4071" w:rsidRPr="008911DB" w:rsidRDefault="003B4071" w:rsidP="00EF3FE9">
      <w:pPr>
        <w:pStyle w:val="NoSpacing"/>
        <w:jc w:val="both"/>
        <w:rPr>
          <w:szCs w:val="24"/>
          <w:lang w:eastAsia="ru-RU"/>
        </w:rPr>
      </w:pPr>
      <w:r w:rsidRPr="008911DB">
        <w:rPr>
          <w:szCs w:val="24"/>
          <w:lang w:eastAsia="ru-RU"/>
        </w:rPr>
        <w:t>14 тарифного розряду — 5385 гривень;</w:t>
      </w:r>
    </w:p>
    <w:p w:rsidR="003B4071" w:rsidRPr="008911DB" w:rsidRDefault="003B4071" w:rsidP="00EF3FE9">
      <w:pPr>
        <w:pStyle w:val="NoSpacing"/>
        <w:jc w:val="both"/>
        <w:rPr>
          <w:szCs w:val="24"/>
          <w:lang w:eastAsia="ru-RU"/>
        </w:rPr>
      </w:pPr>
      <w:r w:rsidRPr="008911DB">
        <w:rPr>
          <w:szCs w:val="24"/>
          <w:lang w:eastAsia="ru-RU"/>
        </w:rPr>
        <w:t>15 тарифного розряду — 5741 гривня;</w:t>
      </w:r>
    </w:p>
    <w:p w:rsidR="003B4071" w:rsidRPr="008911DB" w:rsidRDefault="003B4071" w:rsidP="00EF3FE9">
      <w:pPr>
        <w:pStyle w:val="NoSpacing"/>
        <w:jc w:val="both"/>
        <w:rPr>
          <w:szCs w:val="24"/>
          <w:lang w:eastAsia="ru-RU"/>
        </w:rPr>
      </w:pPr>
      <w:r w:rsidRPr="008911DB">
        <w:rPr>
          <w:szCs w:val="24"/>
          <w:lang w:eastAsia="ru-RU"/>
        </w:rPr>
        <w:t>16 тарифного розряду — 6208 гривень;</w:t>
      </w:r>
    </w:p>
    <w:p w:rsidR="003B4071" w:rsidRPr="008911DB" w:rsidRDefault="003B4071" w:rsidP="00EF3FE9">
      <w:pPr>
        <w:pStyle w:val="NoSpacing"/>
        <w:jc w:val="both"/>
        <w:rPr>
          <w:szCs w:val="24"/>
          <w:lang w:eastAsia="ru-RU"/>
        </w:rPr>
      </w:pPr>
      <w:r w:rsidRPr="008911DB">
        <w:rPr>
          <w:szCs w:val="24"/>
          <w:lang w:eastAsia="ru-RU"/>
        </w:rPr>
        <w:t>17 тарифного розряду — 6675 гривень;</w:t>
      </w:r>
    </w:p>
    <w:p w:rsidR="003B4071" w:rsidRPr="008911DB" w:rsidRDefault="003B4071" w:rsidP="00EF3FE9">
      <w:pPr>
        <w:pStyle w:val="NoSpacing"/>
        <w:jc w:val="both"/>
        <w:rPr>
          <w:szCs w:val="24"/>
          <w:lang w:eastAsia="ru-RU"/>
        </w:rPr>
      </w:pPr>
      <w:r w:rsidRPr="008911DB">
        <w:rPr>
          <w:szCs w:val="24"/>
          <w:lang w:eastAsia="ru-RU"/>
        </w:rPr>
        <w:t>18 тарифного розряду — 7142 гривні;</w:t>
      </w:r>
    </w:p>
    <w:p w:rsidR="003B4071" w:rsidRPr="008911DB" w:rsidRDefault="003B4071" w:rsidP="00EF3FE9">
      <w:pPr>
        <w:pStyle w:val="NoSpacing"/>
        <w:jc w:val="both"/>
        <w:rPr>
          <w:szCs w:val="24"/>
          <w:lang w:eastAsia="ru-RU"/>
        </w:rPr>
      </w:pPr>
      <w:r w:rsidRPr="008911DB">
        <w:rPr>
          <w:szCs w:val="24"/>
          <w:lang w:eastAsia="ru-RU"/>
        </w:rPr>
        <w:t>19 тарифного розряду — 7610 гривень;</w:t>
      </w:r>
    </w:p>
    <w:p w:rsidR="003B4071" w:rsidRPr="008911DB" w:rsidRDefault="003B4071" w:rsidP="00EF3FE9">
      <w:pPr>
        <w:pStyle w:val="NoSpacing"/>
        <w:jc w:val="both"/>
        <w:rPr>
          <w:szCs w:val="24"/>
          <w:lang w:eastAsia="ru-RU"/>
        </w:rPr>
      </w:pPr>
      <w:r w:rsidRPr="008911DB">
        <w:rPr>
          <w:szCs w:val="24"/>
          <w:lang w:eastAsia="ru-RU"/>
        </w:rPr>
        <w:t>20 тарифного розряду — 8099 гривень;</w:t>
      </w:r>
    </w:p>
    <w:p w:rsidR="003B4071" w:rsidRPr="008911DB" w:rsidRDefault="003B4071" w:rsidP="00EF3FE9">
      <w:pPr>
        <w:pStyle w:val="NoSpacing"/>
        <w:jc w:val="both"/>
        <w:rPr>
          <w:szCs w:val="24"/>
          <w:lang w:eastAsia="ru-RU"/>
        </w:rPr>
      </w:pPr>
      <w:r w:rsidRPr="008911DB">
        <w:rPr>
          <w:szCs w:val="24"/>
          <w:lang w:eastAsia="ru-RU"/>
        </w:rPr>
        <w:t>21 тарифного розряду — 8566 гривень;</w:t>
      </w:r>
    </w:p>
    <w:p w:rsidR="003B4071" w:rsidRPr="008911DB" w:rsidRDefault="003B4071" w:rsidP="00EF3FE9">
      <w:pPr>
        <w:pStyle w:val="NoSpacing"/>
        <w:jc w:val="both"/>
        <w:rPr>
          <w:szCs w:val="24"/>
          <w:lang w:eastAsia="ru-RU"/>
        </w:rPr>
      </w:pPr>
      <w:r w:rsidRPr="008911DB">
        <w:rPr>
          <w:szCs w:val="24"/>
          <w:lang w:eastAsia="ru-RU"/>
        </w:rPr>
        <w:t>22 тарифного розряду — 9034 гривні;</w:t>
      </w:r>
    </w:p>
    <w:p w:rsidR="003B4071" w:rsidRPr="008911DB" w:rsidRDefault="003B4071" w:rsidP="00EF3FE9">
      <w:pPr>
        <w:pStyle w:val="NoSpacing"/>
        <w:jc w:val="both"/>
        <w:rPr>
          <w:szCs w:val="24"/>
          <w:lang w:eastAsia="ru-RU"/>
        </w:rPr>
      </w:pPr>
      <w:r w:rsidRPr="008911DB">
        <w:rPr>
          <w:szCs w:val="24"/>
          <w:lang w:eastAsia="ru-RU"/>
        </w:rPr>
        <w:t>23 тарифного розряду — 9501 гривня;</w:t>
      </w:r>
    </w:p>
    <w:p w:rsidR="003B4071" w:rsidRPr="008911DB" w:rsidRDefault="003B4071" w:rsidP="00EF3FE9">
      <w:pPr>
        <w:pStyle w:val="NoSpacing"/>
        <w:jc w:val="both"/>
        <w:rPr>
          <w:szCs w:val="24"/>
          <w:lang w:eastAsia="ru-RU"/>
        </w:rPr>
      </w:pPr>
      <w:r w:rsidRPr="008911DB">
        <w:rPr>
          <w:szCs w:val="24"/>
          <w:lang w:eastAsia="ru-RU"/>
        </w:rPr>
        <w:t>24 тарифного розряду — 9701 гривня;</w:t>
      </w:r>
    </w:p>
    <w:p w:rsidR="003B4071" w:rsidRPr="008911DB" w:rsidRDefault="003B4071" w:rsidP="00EF3FE9">
      <w:pPr>
        <w:pStyle w:val="NoSpacing"/>
        <w:jc w:val="both"/>
        <w:rPr>
          <w:szCs w:val="24"/>
          <w:lang w:eastAsia="ru-RU"/>
        </w:rPr>
      </w:pPr>
      <w:r w:rsidRPr="008911DB">
        <w:rPr>
          <w:szCs w:val="24"/>
          <w:lang w:eastAsia="ru-RU"/>
        </w:rPr>
        <w:t>25 тарифного розряду —10 035 гривень.</w:t>
      </w:r>
    </w:p>
    <w:p w:rsidR="003B4071" w:rsidRPr="008911DB" w:rsidRDefault="003B4071" w:rsidP="00EF3FE9">
      <w:pPr>
        <w:pStyle w:val="NoSpacing"/>
        <w:jc w:val="both"/>
        <w:rPr>
          <w:szCs w:val="24"/>
          <w:lang w:eastAsia="ru-RU"/>
        </w:rPr>
      </w:pPr>
      <w:r w:rsidRPr="008911DB">
        <w:rPr>
          <w:szCs w:val="24"/>
          <w:lang w:eastAsia="ru-RU"/>
        </w:rPr>
        <w:t>2. Керівникам установ, закладів та організацій бюджетної сфери забезпечити:</w:t>
      </w:r>
    </w:p>
    <w:p w:rsidR="003B4071" w:rsidRPr="008911DB" w:rsidRDefault="003B4071" w:rsidP="00EF3FE9">
      <w:pPr>
        <w:pStyle w:val="NoSpacing"/>
        <w:jc w:val="both"/>
        <w:rPr>
          <w:szCs w:val="24"/>
          <w:lang w:eastAsia="ru-RU"/>
        </w:rPr>
      </w:pPr>
      <w:r w:rsidRPr="008911DB">
        <w:rPr>
          <w:szCs w:val="24"/>
          <w:lang w:eastAsia="ru-RU"/>
        </w:rPr>
        <w:t>внесення змін до штатного розпису установ, закладів та організацій з урахуванням нових розмірів посадових окладів (тарифних ставок, ставок заробітної плати), визначених підпунктами 1 і 2 пункту 1 цієї постанови;</w:t>
      </w:r>
    </w:p>
    <w:p w:rsidR="003B4071" w:rsidRPr="008911DB" w:rsidRDefault="003B4071" w:rsidP="00EF3FE9">
      <w:pPr>
        <w:pStyle w:val="NoSpacing"/>
        <w:jc w:val="both"/>
        <w:rPr>
          <w:szCs w:val="24"/>
          <w:lang w:eastAsia="ru-RU"/>
        </w:rPr>
      </w:pPr>
      <w:r w:rsidRPr="008911DB">
        <w:rPr>
          <w:szCs w:val="24"/>
          <w:lang w:eastAsia="ru-RU"/>
        </w:rPr>
        <w:t>диференціацію заробітної плати працівників, які отримують заробітну плату на рівні мінімальної у межах фонду оплати праці, шляхом встановлення доплат, надбавок, премій з урахуванням складності, відповідальності та умов виконуваної роботи, кваліфікації працівника, результатів його роботи.</w:t>
      </w:r>
    </w:p>
    <w:p w:rsidR="003B4071" w:rsidRPr="008911DB" w:rsidRDefault="003B4071" w:rsidP="00EF3FE9">
      <w:pPr>
        <w:pStyle w:val="NoSpacing"/>
        <w:jc w:val="both"/>
        <w:rPr>
          <w:szCs w:val="24"/>
          <w:lang w:eastAsia="ru-RU"/>
        </w:rPr>
      </w:pPr>
      <w:r w:rsidRPr="008911DB">
        <w:rPr>
          <w:szCs w:val="24"/>
          <w:lang w:eastAsia="ru-RU"/>
        </w:rPr>
        <w:t>3. Міністерствам, іншим центральним органам виконавчої влади,  органам державної влади, іншим державним органам забезпечити своєчасне погодження штатних розписів установ, закладів та організацій, що належать до сфери їх управління.</w:t>
      </w:r>
    </w:p>
    <w:p w:rsidR="003B4071" w:rsidRPr="008911DB" w:rsidRDefault="003B4071" w:rsidP="00EF3FE9">
      <w:pPr>
        <w:pStyle w:val="NoSpacing"/>
        <w:jc w:val="both"/>
        <w:rPr>
          <w:szCs w:val="24"/>
          <w:lang w:eastAsia="ru-RU"/>
        </w:rPr>
      </w:pPr>
      <w:r w:rsidRPr="008911DB">
        <w:rPr>
          <w:szCs w:val="24"/>
          <w:lang w:eastAsia="ru-RU"/>
        </w:rPr>
        <w:t>Рекомендувати органам місцевого самоврядування вжити заходів щодо своєчасного погодження штатних розписів установ, закладів та організацій, що належать до сфери їх управління.</w:t>
      </w:r>
    </w:p>
    <w:p w:rsidR="003B4071" w:rsidRPr="008911DB" w:rsidRDefault="003B4071" w:rsidP="00EF3FE9">
      <w:pPr>
        <w:pStyle w:val="NoSpacing"/>
        <w:jc w:val="both"/>
        <w:rPr>
          <w:szCs w:val="24"/>
          <w:lang w:eastAsia="ru-RU"/>
        </w:rPr>
      </w:pPr>
      <w:r w:rsidRPr="008911DB">
        <w:rPr>
          <w:szCs w:val="24"/>
          <w:lang w:eastAsia="ru-RU"/>
        </w:rPr>
        <w:t>4. Ця постанова набирає чинності одночасно із Законом України “Про внесення змін до Закону України “Про Державний бюджет України на 2020 рік” (щодо підвищення розміру мінімальної заробітної плати з 1 вересня) та застосовується з 1 вересня 2020 року.</w:t>
      </w:r>
    </w:p>
    <w:p w:rsidR="003B4071" w:rsidRPr="008911DB" w:rsidRDefault="003B4071" w:rsidP="00EF3FE9">
      <w:pPr>
        <w:pStyle w:val="NoSpacing"/>
        <w:jc w:val="both"/>
        <w:rPr>
          <w:rStyle w:val="Strong"/>
        </w:rPr>
      </w:pPr>
      <w:r w:rsidRPr="008911DB">
        <w:rPr>
          <w:rStyle w:val="Strong"/>
        </w:rPr>
        <w:t>        Прем’єр-міністр України                                   Д. ШМИГАЛЬ</w:t>
      </w:r>
    </w:p>
    <w:p w:rsidR="003B4071" w:rsidRPr="008911DB" w:rsidRDefault="003B4071" w:rsidP="00EF3FE9">
      <w:pPr>
        <w:pStyle w:val="NoSpacing"/>
        <w:jc w:val="both"/>
        <w:rPr>
          <w:szCs w:val="24"/>
          <w:lang w:eastAsia="ru-RU"/>
        </w:rPr>
      </w:pPr>
      <w:r w:rsidRPr="008911DB">
        <w:rPr>
          <w:szCs w:val="24"/>
          <w:lang w:eastAsia="ru-RU"/>
        </w:rPr>
        <w:t>Інд. 73</w:t>
      </w:r>
    </w:p>
    <w:p w:rsidR="003B4071" w:rsidRDefault="003B4071" w:rsidP="00EF3FE9">
      <w:pPr>
        <w:pStyle w:val="NoSpacing"/>
        <w:jc w:val="both"/>
        <w:rPr>
          <w:szCs w:val="24"/>
          <w:lang w:val="uk-UA"/>
        </w:rPr>
      </w:pPr>
    </w:p>
    <w:p w:rsidR="003B4071" w:rsidRPr="00310A9E" w:rsidRDefault="003B4071" w:rsidP="00EF3FE9">
      <w:pPr>
        <w:pStyle w:val="NoSpacing"/>
        <w:rPr>
          <w:rStyle w:val="Strong"/>
        </w:rPr>
      </w:pPr>
      <w:r>
        <w:rPr>
          <w:rStyle w:val="Strong"/>
          <w:lang w:val="uk-UA"/>
        </w:rPr>
        <w:t>5</w:t>
      </w:r>
      <w:r w:rsidRPr="00310A9E">
        <w:rPr>
          <w:rStyle w:val="Strong"/>
        </w:rPr>
        <w:t>. МІНІСТЕРСТВО РОЗВИТКУ ЕКОНОМІКИ, ТОРГІВЛІ ТА СІЛЬСЬКОГО ГОСПОДАРСТВА УКРАЇНИ</w:t>
      </w:r>
    </w:p>
    <w:p w:rsidR="003B4071" w:rsidRPr="00310A9E" w:rsidRDefault="003B4071" w:rsidP="00EF3FE9">
      <w:pPr>
        <w:pStyle w:val="NoSpacing"/>
        <w:rPr>
          <w:rStyle w:val="Strong"/>
        </w:rPr>
      </w:pPr>
      <w:r w:rsidRPr="00310A9E">
        <w:rPr>
          <w:rStyle w:val="Strong"/>
        </w:rPr>
        <w:t>НАКАЗ</w:t>
      </w:r>
    </w:p>
    <w:p w:rsidR="003B4071" w:rsidRPr="00310A9E" w:rsidRDefault="003B4071" w:rsidP="00EF3FE9">
      <w:pPr>
        <w:pStyle w:val="NoSpacing"/>
        <w:rPr>
          <w:rStyle w:val="Strong"/>
        </w:rPr>
      </w:pPr>
      <w:r w:rsidRPr="00310A9E">
        <w:rPr>
          <w:rStyle w:val="Strong"/>
        </w:rPr>
        <w:t>24.07.2020  № 1391</w:t>
      </w:r>
    </w:p>
    <w:p w:rsidR="003B4071" w:rsidRDefault="003B4071" w:rsidP="00EF3FE9">
      <w:pPr>
        <w:pStyle w:val="NoSpacing"/>
        <w:ind w:left="5664"/>
        <w:rPr>
          <w:lang w:val="uk-UA" w:eastAsia="ru-RU"/>
        </w:rPr>
      </w:pPr>
      <w:r>
        <w:rPr>
          <w:rStyle w:val="rvts9"/>
          <w:b/>
          <w:bCs/>
          <w:color w:val="333333"/>
          <w:shd w:val="clear" w:color="auto" w:fill="FFFFFF"/>
        </w:rPr>
        <w:t>Зареєстровано в Міністерстві</w:t>
      </w:r>
      <w:r>
        <w:rPr>
          <w:color w:val="333333"/>
        </w:rPr>
        <w:br/>
      </w:r>
      <w:r>
        <w:rPr>
          <w:rStyle w:val="rvts9"/>
          <w:b/>
          <w:bCs/>
          <w:color w:val="333333"/>
          <w:shd w:val="clear" w:color="auto" w:fill="FFFFFF"/>
        </w:rPr>
        <w:t>юстиції України</w:t>
      </w:r>
      <w:r>
        <w:rPr>
          <w:color w:val="333333"/>
        </w:rPr>
        <w:br/>
      </w:r>
      <w:r>
        <w:rPr>
          <w:rStyle w:val="rvts9"/>
          <w:b/>
          <w:bCs/>
          <w:color w:val="333333"/>
          <w:shd w:val="clear" w:color="auto" w:fill="FFFFFF"/>
        </w:rPr>
        <w:t>11 серпня 2020 р.</w:t>
      </w:r>
      <w:r>
        <w:rPr>
          <w:color w:val="333333"/>
        </w:rPr>
        <w:br/>
      </w:r>
      <w:r>
        <w:rPr>
          <w:rStyle w:val="rvts9"/>
          <w:b/>
          <w:bCs/>
          <w:color w:val="333333"/>
          <w:shd w:val="clear" w:color="auto" w:fill="FFFFFF"/>
        </w:rPr>
        <w:t>за № 767/35050</w:t>
      </w:r>
    </w:p>
    <w:p w:rsidR="003B4071" w:rsidRPr="00310A9E" w:rsidRDefault="003B4071" w:rsidP="00EF3FE9">
      <w:pPr>
        <w:pStyle w:val="rvps6"/>
        <w:shd w:val="clear" w:color="auto" w:fill="FFFFFF"/>
        <w:spacing w:before="300" w:beforeAutospacing="0" w:after="450" w:afterAutospacing="0"/>
        <w:ind w:left="450" w:right="450"/>
        <w:jc w:val="center"/>
        <w:rPr>
          <w:color w:val="333333"/>
        </w:rPr>
      </w:pPr>
      <w:r w:rsidRPr="00310A9E">
        <w:rPr>
          <w:rStyle w:val="rvts23"/>
          <w:b/>
          <w:bCs/>
          <w:color w:val="333333"/>
        </w:rPr>
        <w:t>Про затвердження форм для надання фінансової підтримки розвитку фермерських господарств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Відповідно до </w:t>
      </w:r>
      <w:hyperlink r:id="rId9" w:anchor="n28" w:tgtFrame="_blank" w:history="1">
        <w:r>
          <w:rPr>
            <w:rStyle w:val="Hyperlink"/>
            <w:color w:val="000099"/>
          </w:rPr>
          <w:t>пунктів 6</w:t>
        </w:r>
      </w:hyperlink>
      <w:r>
        <w:rPr>
          <w:color w:val="333333"/>
        </w:rPr>
        <w:t>, </w:t>
      </w:r>
      <w:hyperlink r:id="rId10" w:anchor="n36" w:tgtFrame="_blank" w:history="1">
        <w:r>
          <w:rPr>
            <w:rStyle w:val="Hyperlink"/>
            <w:color w:val="000099"/>
          </w:rPr>
          <w:t>7</w:t>
        </w:r>
      </w:hyperlink>
      <w:r>
        <w:rPr>
          <w:color w:val="333333"/>
        </w:rPr>
        <w:t>, </w:t>
      </w:r>
      <w:hyperlink r:id="rId11" w:anchor="n49" w:tgtFrame="_blank" w:history="1">
        <w:r>
          <w:rPr>
            <w:rStyle w:val="Hyperlink"/>
            <w:color w:val="000099"/>
          </w:rPr>
          <w:t>9–11</w:t>
        </w:r>
      </w:hyperlink>
      <w:hyperlink r:id="rId12" w:anchor="n49" w:tgtFrame="_blank" w:history="1">
        <w:r>
          <w:rPr>
            <w:rStyle w:val="Hyperlink"/>
            <w:b/>
            <w:bCs/>
            <w:color w:val="000099"/>
            <w:sz w:val="2"/>
            <w:szCs w:val="2"/>
            <w:vertAlign w:val="superscript"/>
          </w:rPr>
          <w:t>-</w:t>
        </w:r>
        <w:r>
          <w:rPr>
            <w:rStyle w:val="Hyperlink"/>
            <w:b/>
            <w:bCs/>
            <w:color w:val="000099"/>
            <w:sz w:val="16"/>
            <w:szCs w:val="16"/>
            <w:vertAlign w:val="superscript"/>
          </w:rPr>
          <w:t>3</w:t>
        </w:r>
      </w:hyperlink>
      <w:r>
        <w:rPr>
          <w:color w:val="333333"/>
        </w:rPr>
        <w:t> Порядку використання коштів, передбачених у державному бюджеті для надання фінансової підтримки розвитку фермерських господарств, затвердженого постановою Кабінету Міністрів України від 07 лютого 2018 року № 106 (зі змінами), та </w:t>
      </w:r>
      <w:hyperlink r:id="rId13" w:anchor="n1093" w:tgtFrame="_blank" w:history="1">
        <w:r>
          <w:rPr>
            <w:rStyle w:val="Hyperlink"/>
            <w:color w:val="000099"/>
          </w:rPr>
          <w:t>підпункту 302</w:t>
        </w:r>
      </w:hyperlink>
      <w:r>
        <w:rPr>
          <w:color w:val="333333"/>
        </w:rPr>
        <w:t> пункту 4 Положення про Міністерство розвитку економіки, торгівлі та сільського господарства України, затвердженого постановою Кабінету Міністрів України від 20 серпня 2014 року № 459 (у редакції постанови Кабінету Міністрів України від 11 вересня 2019 року № 838)  </w:t>
      </w:r>
      <w:r>
        <w:rPr>
          <w:rStyle w:val="rvts52"/>
          <w:b/>
          <w:bCs/>
          <w:color w:val="333333"/>
          <w:spacing w:val="30"/>
        </w:rPr>
        <w:t>НАКАЗУЮ</w:t>
      </w:r>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Затвердити такі, що додаються: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w:t>
      </w:r>
      <w:hyperlink r:id="rId14" w:anchor="n31" w:history="1">
        <w:r>
          <w:rPr>
            <w:rStyle w:val="Hyperlink"/>
            <w:color w:val="006600"/>
          </w:rPr>
          <w:t>форму заявки для отримання часткової компенсації вартості насіння сільськогосподарських рослин вітчизняного виробництва, закупленого у фізичних осіб - підприємців та юридичних осіб, які здійснюють виробництво та/або його реалізацію</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 </w:t>
      </w:r>
      <w:hyperlink r:id="rId15" w:anchor="n34" w:history="1">
        <w:r>
          <w:rPr>
            <w:rStyle w:val="Hyperlink"/>
            <w:color w:val="006600"/>
          </w:rPr>
          <w:t>форму реєстру одержувачів бюджетних коштів для отримання часткової компенсації вартості насіння сільськогосподарських рослин вітчизняного виробництва, закупленого у фізичних осіб - підприємців та юридичних осіб, які здійснюють виробництво та/або його реалізацію, яким компенсацію не виплачено або виплачено не в повному обсязі</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3) </w:t>
      </w:r>
      <w:hyperlink r:id="rId16" w:anchor="n37" w:history="1">
        <w:r>
          <w:rPr>
            <w:rStyle w:val="Hyperlink"/>
            <w:color w:val="006600"/>
          </w:rPr>
          <w:t>форму акта про висів придбаного насіння</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4) </w:t>
      </w:r>
      <w:hyperlink r:id="rId17" w:anchor="n40" w:history="1">
        <w:r>
          <w:rPr>
            <w:rStyle w:val="Hyperlink"/>
            <w:color w:val="006600"/>
          </w:rPr>
          <w:t>форму заявки для отримання фінансової підтримки сільськогосподарським обслуговуючим кооперативом шляхом часткової компенсації вартості придбаної вітчизняної техніки та обладнання</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5) </w:t>
      </w:r>
      <w:hyperlink r:id="rId18" w:anchor="n43" w:history="1">
        <w:r>
          <w:rPr>
            <w:rStyle w:val="Hyperlink"/>
            <w:color w:val="006600"/>
          </w:rPr>
          <w:t>форму заявки для отримання фінансової підтримки сільськогосподарським обслуговуючим кооперативом шляхом часткової компенсації вартості придбаної вітчизняної техніки та обладнання із залученням банківського кредиту</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6) </w:t>
      </w:r>
      <w:hyperlink r:id="rId19" w:anchor="n46" w:history="1">
        <w:r>
          <w:rPr>
            <w:rStyle w:val="Hyperlink"/>
            <w:color w:val="006600"/>
          </w:rPr>
          <w:t>форму реєстру сільськогосподарських обслуговуючих кооперативів - одержувачів фінансової підтримки шляхом часткової компенсації вартості придбаної вітчизняної техніки та обладнання із залученням банківського кредиту</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7) </w:t>
      </w:r>
      <w:hyperlink r:id="rId20" w:anchor="n49" w:history="1">
        <w:r>
          <w:rPr>
            <w:rStyle w:val="Hyperlink"/>
            <w:color w:val="006600"/>
          </w:rPr>
          <w:t>форму реєстру сільськогосподарських обслуговуючих кооперативів - одержувачів фінансової підтримки шляхом часткової компенсації вартості придбаної вітчизняної техніки та обладнання</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8) </w:t>
      </w:r>
      <w:hyperlink r:id="rId21" w:anchor="n52" w:history="1">
        <w:r>
          <w:rPr>
            <w:rStyle w:val="Hyperlink"/>
            <w:color w:val="006600"/>
          </w:rPr>
          <w:t>форму заявки для отримання часткової компенсації вартості придбаної сільськогосподарської техніки та обладнання вітчизняного виробництва</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9) </w:t>
      </w:r>
      <w:hyperlink r:id="rId22" w:anchor="n55" w:history="1">
        <w:r>
          <w:rPr>
            <w:rStyle w:val="Hyperlink"/>
            <w:color w:val="006600"/>
          </w:rPr>
          <w:t>форму інформації про фермерські господарства - одержувачів часткової компенсації вартості придбаної сільськогосподарської техніки та обладнання вітчизняного виробництва, яким таку компенсацію не виплачено</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10) </w:t>
      </w:r>
      <w:hyperlink r:id="rId23" w:anchor="n58" w:history="1">
        <w:r>
          <w:rPr>
            <w:rStyle w:val="Hyperlink"/>
            <w:color w:val="006600"/>
          </w:rPr>
          <w:t>форму заявки для отримання часткової компенсації відсоткової ставки за залученим у національній валюті кредитом, наданим уповноваженим банком</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11) </w:t>
      </w:r>
      <w:hyperlink r:id="rId24" w:anchor="n61" w:history="1">
        <w:r>
          <w:rPr>
            <w:rStyle w:val="Hyperlink"/>
            <w:color w:val="006600"/>
          </w:rPr>
          <w:t>форму реєстру одержувачів компенсації відсоткової ставки за залученим у національній валюті кредитом, наданим уповноваженим банком, яким таку компенсацію виплачено не в повному обсязі</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12) </w:t>
      </w:r>
      <w:hyperlink r:id="rId25" w:anchor="n64" w:history="1">
        <w:r>
          <w:rPr>
            <w:rStyle w:val="Hyperlink"/>
            <w:color w:val="006600"/>
          </w:rPr>
          <w:t>форму заявки на отримання бюджетної субсидії на одиницю оброблюваних угідь (1 гектар) - новоствореним фермерським господарством</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13) </w:t>
      </w:r>
      <w:hyperlink r:id="rId26" w:anchor="n67" w:history="1">
        <w:r>
          <w:rPr>
            <w:rStyle w:val="Hyperlink"/>
            <w:color w:val="006600"/>
          </w:rPr>
          <w:t>форму реєстру одержувачів бюджетної субсидії на одиницю оброблюваних угідь (1 гектар) - новостворених фермерських господарств, яким таку субсидію не виплачено</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14) </w:t>
      </w:r>
      <w:hyperlink r:id="rId27" w:anchor="n70" w:history="1">
        <w:r>
          <w:rPr>
            <w:rStyle w:val="Hyperlink"/>
            <w:color w:val="006600"/>
          </w:rPr>
          <w:t>форму реєстру одержувачів бюджетної субсидії на одиницю оброблюваних угідь (1 гектар) - новостворених фермерських господарств</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15) </w:t>
      </w:r>
      <w:hyperlink r:id="rId28" w:anchor="n73" w:history="1">
        <w:r>
          <w:rPr>
            <w:rStyle w:val="Hyperlink"/>
            <w:color w:val="006600"/>
          </w:rPr>
          <w:t>форму заявки на отримання бюджетної субсидії на одиницю оброблюваних угідь (1 гектар) фермерським господарством (крім новостворених)</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16)</w:t>
      </w:r>
      <w:hyperlink r:id="rId29" w:anchor="n76" w:history="1">
        <w:r>
          <w:rPr>
            <w:rStyle w:val="Hyperlink"/>
            <w:color w:val="006600"/>
          </w:rPr>
          <w:t> форму реєстру одержувачів бюджетної субсидії на одиницю оброблюваних угідь (1 гектар) - фермерських господарств (крім новостворених), яким таку субсидію не виплачено</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17) </w:t>
      </w:r>
      <w:hyperlink r:id="rId30" w:anchor="n79" w:history="1">
        <w:r>
          <w:rPr>
            <w:rStyle w:val="Hyperlink"/>
            <w:color w:val="006600"/>
          </w:rPr>
          <w:t>форму заявки для отримання фермерським господарством дотації за утримання корів молочного напряму продуктивності</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18) </w:t>
      </w:r>
      <w:hyperlink r:id="rId31" w:anchor="n82" w:history="1">
        <w:r>
          <w:rPr>
            <w:rStyle w:val="Hyperlink"/>
            <w:color w:val="006600"/>
          </w:rPr>
          <w:t>форму реєстру фермерських господарств, які є власниками тварин та яким нарахована дотація за утримання корів молочного напряму продуктивності</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19) </w:t>
      </w:r>
      <w:hyperlink r:id="rId32" w:anchor="n85" w:history="1">
        <w:r>
          <w:rPr>
            <w:rStyle w:val="Hyperlink"/>
            <w:color w:val="006600"/>
          </w:rPr>
          <w:t>форму інформації про стан використання вітчизняної техніки та обладнання, придбаних із використанням бюджетних коштів сільськогосподарським обслуговуючим кооперативом</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 Визнати таким, що втратив чинність, </w:t>
      </w:r>
      <w:hyperlink r:id="rId33" w:tgtFrame="_blank" w:history="1">
        <w:r>
          <w:rPr>
            <w:rStyle w:val="Hyperlink"/>
            <w:color w:val="000099"/>
          </w:rPr>
          <w:t>наказ Міністерства аграрної політики та продовольства України від 20 березня 2018 року № 150</w:t>
        </w:r>
      </w:hyperlink>
      <w:r>
        <w:rPr>
          <w:color w:val="333333"/>
        </w:rPr>
        <w:t> «Про затвердження форм для надання фінансової підтримки розвитку фермерських господарств» (із змінами), зареєстрований у Міністерстві юстиції України 28 березня 2018 року за № 376/31828.</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3. Директорату сільського розвитку забезпечити подання цього наказу на державну реєстрацію до Міністерства юстиції України в установленому законодавством порядку.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4. Цей наказ набирає чинності з дня його офіційного опублікування.</w:t>
      </w:r>
    </w:p>
    <w:p w:rsidR="003B4071" w:rsidRPr="004D2C78" w:rsidRDefault="003B4071" w:rsidP="00EF3FE9">
      <w:pPr>
        <w:pStyle w:val="NoSpacing"/>
        <w:ind w:left="450"/>
        <w:rPr>
          <w:rStyle w:val="Strong"/>
          <w:lang w:val="uk-UA" w:eastAsia="ru-RU"/>
        </w:rPr>
      </w:pPr>
      <w:r w:rsidRPr="004D2C78">
        <w:rPr>
          <w:rStyle w:val="Strong"/>
          <w:lang w:val="uk-UA" w:eastAsia="ru-RU"/>
        </w:rPr>
        <w:t>Міністр розвитку</w:t>
      </w:r>
    </w:p>
    <w:p w:rsidR="003B4071" w:rsidRPr="004D2C78" w:rsidRDefault="003B4071" w:rsidP="00EF3FE9">
      <w:pPr>
        <w:pStyle w:val="NoSpacing"/>
        <w:ind w:left="450"/>
        <w:rPr>
          <w:rStyle w:val="Strong"/>
          <w:lang w:val="uk-UA" w:eastAsia="ru-RU"/>
        </w:rPr>
      </w:pPr>
      <w:r w:rsidRPr="004D2C78">
        <w:rPr>
          <w:rStyle w:val="Strong"/>
          <w:lang w:val="uk-UA" w:eastAsia="ru-RU"/>
        </w:rPr>
        <w:t>економіки, торгівлі</w:t>
      </w:r>
    </w:p>
    <w:p w:rsidR="003B4071" w:rsidRPr="004D2C78" w:rsidRDefault="003B4071" w:rsidP="00EF3FE9">
      <w:pPr>
        <w:pStyle w:val="NoSpacing"/>
        <w:ind w:left="450"/>
        <w:rPr>
          <w:rStyle w:val="Strong"/>
          <w:lang w:val="uk-UA" w:eastAsia="ru-RU"/>
        </w:rPr>
      </w:pPr>
      <w:r w:rsidRPr="004D2C78">
        <w:rPr>
          <w:rStyle w:val="Strong"/>
          <w:lang w:val="uk-UA" w:eastAsia="ru-RU"/>
        </w:rPr>
        <w:t>сільського господарства</w:t>
      </w:r>
    </w:p>
    <w:p w:rsidR="003B4071" w:rsidRPr="004D2C78" w:rsidRDefault="003B4071" w:rsidP="00EF3FE9">
      <w:pPr>
        <w:pStyle w:val="NoSpacing"/>
        <w:ind w:left="450"/>
        <w:rPr>
          <w:rStyle w:val="Strong"/>
          <w:lang w:val="uk-UA" w:eastAsia="ru-RU"/>
        </w:rPr>
      </w:pPr>
      <w:r w:rsidRPr="004D2C78">
        <w:rPr>
          <w:rStyle w:val="Strong"/>
          <w:lang w:val="uk-UA" w:eastAsia="ru-RU"/>
        </w:rPr>
        <w:t>України</w:t>
      </w:r>
      <w:r>
        <w:rPr>
          <w:rStyle w:val="Strong"/>
          <w:lang w:val="uk-UA" w:eastAsia="ru-RU"/>
        </w:rPr>
        <w:tab/>
      </w:r>
      <w:r>
        <w:rPr>
          <w:rStyle w:val="Strong"/>
          <w:lang w:val="uk-UA" w:eastAsia="ru-RU"/>
        </w:rPr>
        <w:tab/>
      </w:r>
      <w:r>
        <w:rPr>
          <w:rStyle w:val="Strong"/>
          <w:lang w:val="uk-UA" w:eastAsia="ru-RU"/>
        </w:rPr>
        <w:tab/>
      </w:r>
      <w:r>
        <w:rPr>
          <w:rStyle w:val="Strong"/>
          <w:lang w:val="uk-UA" w:eastAsia="ru-RU"/>
        </w:rPr>
        <w:tab/>
      </w:r>
      <w:r>
        <w:rPr>
          <w:rStyle w:val="Strong"/>
          <w:lang w:val="uk-UA" w:eastAsia="ru-RU"/>
        </w:rPr>
        <w:tab/>
      </w:r>
      <w:r>
        <w:rPr>
          <w:rStyle w:val="Strong"/>
          <w:lang w:val="uk-UA" w:eastAsia="ru-RU"/>
        </w:rPr>
        <w:tab/>
      </w:r>
      <w:r>
        <w:rPr>
          <w:rStyle w:val="Strong"/>
          <w:lang w:val="uk-UA" w:eastAsia="ru-RU"/>
        </w:rPr>
        <w:tab/>
      </w:r>
      <w:r>
        <w:rPr>
          <w:rStyle w:val="Strong"/>
          <w:lang w:val="uk-UA" w:eastAsia="ru-RU"/>
        </w:rPr>
        <w:tab/>
      </w:r>
      <w:r w:rsidRPr="004D2C78">
        <w:rPr>
          <w:rStyle w:val="Strong"/>
          <w:lang w:val="uk-UA" w:eastAsia="ru-RU"/>
        </w:rPr>
        <w:t>І. Петрашко</w:t>
      </w:r>
    </w:p>
    <w:p w:rsidR="003B4071" w:rsidRPr="00310A9E" w:rsidRDefault="003B4071" w:rsidP="00EF3FE9">
      <w:pPr>
        <w:pStyle w:val="NoSpacing"/>
        <w:rPr>
          <w:lang w:val="uk-UA" w:eastAsia="ru-RU"/>
        </w:rPr>
      </w:pPr>
    </w:p>
    <w:p w:rsidR="003B4071" w:rsidRPr="00310A9E" w:rsidRDefault="003B4071" w:rsidP="00EF3FE9">
      <w:pPr>
        <w:pStyle w:val="NoSpacing"/>
        <w:ind w:left="5664"/>
        <w:rPr>
          <w:lang w:val="uk-UA" w:eastAsia="ru-RU"/>
        </w:rPr>
      </w:pPr>
      <w:r w:rsidRPr="00310A9E">
        <w:rPr>
          <w:lang w:val="uk-UA" w:eastAsia="ru-RU"/>
        </w:rPr>
        <w:t>ЗАТВЕРДЖЕНО</w:t>
      </w:r>
    </w:p>
    <w:p w:rsidR="003B4071" w:rsidRPr="00310A9E" w:rsidRDefault="003B4071" w:rsidP="00EF3FE9">
      <w:pPr>
        <w:pStyle w:val="NoSpacing"/>
        <w:ind w:left="5664"/>
        <w:rPr>
          <w:lang w:val="uk-UA" w:eastAsia="ru-RU"/>
        </w:rPr>
      </w:pPr>
      <w:r w:rsidRPr="00310A9E">
        <w:rPr>
          <w:lang w:val="uk-UA" w:eastAsia="ru-RU"/>
        </w:rPr>
        <w:t>Наказ Міністерства розвитку</w:t>
      </w:r>
    </w:p>
    <w:p w:rsidR="003B4071" w:rsidRPr="00310A9E" w:rsidRDefault="003B4071" w:rsidP="00EF3FE9">
      <w:pPr>
        <w:pStyle w:val="NoSpacing"/>
        <w:ind w:left="5664"/>
        <w:rPr>
          <w:lang w:val="uk-UA" w:eastAsia="ru-RU"/>
        </w:rPr>
      </w:pPr>
      <w:r w:rsidRPr="00310A9E">
        <w:rPr>
          <w:lang w:val="uk-UA" w:eastAsia="ru-RU"/>
        </w:rPr>
        <w:t>економіки, торгівлі та сільського</w:t>
      </w:r>
    </w:p>
    <w:p w:rsidR="003B4071" w:rsidRPr="00310A9E" w:rsidRDefault="003B4071" w:rsidP="00EF3FE9">
      <w:pPr>
        <w:pStyle w:val="NoSpacing"/>
        <w:ind w:left="5664"/>
        <w:rPr>
          <w:lang w:val="uk-UA" w:eastAsia="ru-RU"/>
        </w:rPr>
      </w:pPr>
      <w:r w:rsidRPr="00310A9E">
        <w:rPr>
          <w:lang w:val="uk-UA" w:eastAsia="ru-RU"/>
        </w:rPr>
        <w:t>господарства України</w:t>
      </w:r>
    </w:p>
    <w:p w:rsidR="003B4071" w:rsidRDefault="003B4071" w:rsidP="00EF3FE9">
      <w:pPr>
        <w:pStyle w:val="NoSpacing"/>
        <w:ind w:left="5664"/>
        <w:rPr>
          <w:lang w:val="uk-UA" w:eastAsia="ru-RU"/>
        </w:rPr>
      </w:pPr>
      <w:r w:rsidRPr="00310A9E">
        <w:rPr>
          <w:lang w:val="uk-UA" w:eastAsia="ru-RU"/>
        </w:rPr>
        <w:t>від 24 липня 2020 року № 1391</w:t>
      </w:r>
    </w:p>
    <w:p w:rsidR="003B4071" w:rsidRPr="004D239A" w:rsidRDefault="003B4071" w:rsidP="00EF3FE9">
      <w:pPr>
        <w:pStyle w:val="NoSpacing"/>
        <w:jc w:val="center"/>
        <w:rPr>
          <w:szCs w:val="24"/>
          <w:lang w:val="uk-UA" w:eastAsia="ru-RU"/>
        </w:rPr>
      </w:pPr>
      <w:hyperlink r:id="rId34" w:history="1">
        <w:r w:rsidRPr="004D239A">
          <w:rPr>
            <w:rStyle w:val="Hyperlink"/>
            <w:b/>
            <w:bCs/>
            <w:color w:val="C00909"/>
            <w:szCs w:val="24"/>
            <w:shd w:val="clear" w:color="auto" w:fill="FFFFFF"/>
          </w:rPr>
          <w:t>ЗАЯВКА</w:t>
        </w:r>
      </w:hyperlink>
      <w:r w:rsidRPr="004D239A">
        <w:rPr>
          <w:color w:val="333333"/>
          <w:szCs w:val="24"/>
        </w:rPr>
        <w:br/>
      </w:r>
      <w:r w:rsidRPr="004D239A">
        <w:rPr>
          <w:rStyle w:val="rvts15"/>
          <w:b/>
          <w:bCs/>
          <w:color w:val="333333"/>
          <w:szCs w:val="24"/>
          <w:shd w:val="clear" w:color="auto" w:fill="FFFFFF"/>
        </w:rPr>
        <w:t>для отримання часткової компенсації вартості насіння сільськогосподарських рослин вітчизняного виробництва, закупленого у фізичних осіб - підприємців та юридичних осіб, які здійснюють виробництво та/або його реалізацію</w:t>
      </w:r>
    </w:p>
    <w:p w:rsidR="003B4071" w:rsidRPr="004D2C78" w:rsidRDefault="003B4071" w:rsidP="00EF3FE9">
      <w:pPr>
        <w:pStyle w:val="NoSpacing"/>
        <w:ind w:left="708"/>
        <w:rPr>
          <w:lang w:val="uk-UA" w:eastAsia="ru-RU"/>
        </w:rPr>
      </w:pPr>
      <w:r w:rsidRPr="004D2C78">
        <w:rPr>
          <w:lang w:val="uk-UA" w:eastAsia="ru-RU"/>
        </w:rPr>
        <w:t>Директор директорату</w:t>
      </w:r>
    </w:p>
    <w:p w:rsidR="003B4071" w:rsidRPr="004D2C78" w:rsidRDefault="003B4071" w:rsidP="00EF3FE9">
      <w:pPr>
        <w:pStyle w:val="NoSpacing"/>
        <w:ind w:left="708"/>
        <w:rPr>
          <w:lang w:val="uk-UA" w:eastAsia="ru-RU"/>
        </w:rPr>
      </w:pPr>
      <w:r w:rsidRPr="004D2C78">
        <w:rPr>
          <w:lang w:val="uk-UA" w:eastAsia="ru-RU"/>
        </w:rPr>
        <w:t>сільського розвитку</w:t>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r>
      <w:r w:rsidRPr="004D2C78">
        <w:rPr>
          <w:lang w:val="uk-UA" w:eastAsia="ru-RU"/>
        </w:rPr>
        <w:t>А. Пивоваров</w:t>
      </w:r>
    </w:p>
    <w:p w:rsidR="003B4071" w:rsidRPr="004D2C78" w:rsidRDefault="003B4071" w:rsidP="00EF3FE9">
      <w:pPr>
        <w:pStyle w:val="NoSpacing"/>
        <w:rPr>
          <w:lang w:val="uk-UA" w:eastAsia="ru-RU"/>
        </w:rPr>
      </w:pPr>
    </w:p>
    <w:p w:rsidR="003B4071" w:rsidRPr="00310A9E" w:rsidRDefault="003B4071" w:rsidP="00EF3FE9">
      <w:pPr>
        <w:pStyle w:val="NoSpacing"/>
        <w:ind w:left="5664"/>
        <w:rPr>
          <w:lang w:val="uk-UA" w:eastAsia="ru-RU"/>
        </w:rPr>
      </w:pPr>
      <w:r w:rsidRPr="00310A9E">
        <w:rPr>
          <w:lang w:val="uk-UA" w:eastAsia="ru-RU"/>
        </w:rPr>
        <w:t>ЗАТВЕРДЖЕНО</w:t>
      </w:r>
    </w:p>
    <w:p w:rsidR="003B4071" w:rsidRPr="00310A9E" w:rsidRDefault="003B4071" w:rsidP="00EF3FE9">
      <w:pPr>
        <w:pStyle w:val="NoSpacing"/>
        <w:ind w:left="5664"/>
        <w:rPr>
          <w:lang w:val="uk-UA" w:eastAsia="ru-RU"/>
        </w:rPr>
      </w:pPr>
      <w:r w:rsidRPr="00310A9E">
        <w:rPr>
          <w:lang w:val="uk-UA" w:eastAsia="ru-RU"/>
        </w:rPr>
        <w:t>Наказ Міністерства розвитку</w:t>
      </w:r>
    </w:p>
    <w:p w:rsidR="003B4071" w:rsidRPr="00310A9E" w:rsidRDefault="003B4071" w:rsidP="00EF3FE9">
      <w:pPr>
        <w:pStyle w:val="NoSpacing"/>
        <w:ind w:left="5664"/>
        <w:rPr>
          <w:lang w:val="uk-UA" w:eastAsia="ru-RU"/>
        </w:rPr>
      </w:pPr>
      <w:r w:rsidRPr="00310A9E">
        <w:rPr>
          <w:lang w:val="uk-UA" w:eastAsia="ru-RU"/>
        </w:rPr>
        <w:t>економіки, торгівлі та сільського</w:t>
      </w:r>
    </w:p>
    <w:p w:rsidR="003B4071" w:rsidRPr="00310A9E" w:rsidRDefault="003B4071" w:rsidP="00EF3FE9">
      <w:pPr>
        <w:pStyle w:val="NoSpacing"/>
        <w:ind w:left="5664"/>
        <w:rPr>
          <w:lang w:val="uk-UA" w:eastAsia="ru-RU"/>
        </w:rPr>
      </w:pPr>
      <w:r w:rsidRPr="00310A9E">
        <w:rPr>
          <w:lang w:val="uk-UA" w:eastAsia="ru-RU"/>
        </w:rPr>
        <w:t>господарства України</w:t>
      </w:r>
    </w:p>
    <w:p w:rsidR="003B4071" w:rsidRDefault="003B4071" w:rsidP="00EF3FE9">
      <w:pPr>
        <w:pStyle w:val="NoSpacing"/>
        <w:ind w:left="5664"/>
        <w:rPr>
          <w:lang w:val="uk-UA" w:eastAsia="ru-RU"/>
        </w:rPr>
      </w:pPr>
      <w:r w:rsidRPr="00310A9E">
        <w:rPr>
          <w:lang w:val="uk-UA" w:eastAsia="ru-RU"/>
        </w:rPr>
        <w:t>від 24 липня 2020 року № 1391</w:t>
      </w:r>
    </w:p>
    <w:p w:rsidR="003B4071" w:rsidRPr="004D239A" w:rsidRDefault="003B4071" w:rsidP="00EF3FE9">
      <w:pPr>
        <w:pStyle w:val="NoSpacing"/>
        <w:jc w:val="center"/>
        <w:rPr>
          <w:szCs w:val="24"/>
          <w:lang w:val="uk-UA" w:eastAsia="ru-RU"/>
        </w:rPr>
      </w:pPr>
      <w:hyperlink r:id="rId35" w:history="1">
        <w:r w:rsidRPr="004D239A">
          <w:rPr>
            <w:rStyle w:val="Hyperlink"/>
            <w:b/>
            <w:bCs/>
            <w:color w:val="C00909"/>
            <w:szCs w:val="24"/>
            <w:shd w:val="clear" w:color="auto" w:fill="FFFFFF"/>
          </w:rPr>
          <w:t>РЕЄСТР</w:t>
        </w:r>
      </w:hyperlink>
      <w:r w:rsidRPr="004D239A">
        <w:rPr>
          <w:color w:val="333333"/>
          <w:szCs w:val="24"/>
        </w:rPr>
        <w:br/>
      </w:r>
      <w:r w:rsidRPr="004D239A">
        <w:rPr>
          <w:rStyle w:val="rvts15"/>
          <w:b/>
          <w:bCs/>
          <w:color w:val="333333"/>
          <w:szCs w:val="24"/>
          <w:shd w:val="clear" w:color="auto" w:fill="FFFFFF"/>
        </w:rPr>
        <w:t>одержувачів бюджетних коштів для отримання часткової компенсації вартості насіння сільськогосподарських рослин вітчизняного виробництва, закупленого у фізичних осіб - підприємців та юридичних осіб, які здійснюють виробництво та/або його реалізацію, яким компенсацію не виплачено або виплачено не в повному обсязі</w:t>
      </w:r>
    </w:p>
    <w:p w:rsidR="003B4071" w:rsidRPr="004D2C78" w:rsidRDefault="003B4071" w:rsidP="00EF3FE9">
      <w:pPr>
        <w:pStyle w:val="NoSpacing"/>
        <w:ind w:left="708"/>
        <w:rPr>
          <w:lang w:val="uk-UA" w:eastAsia="ru-RU"/>
        </w:rPr>
      </w:pPr>
      <w:r w:rsidRPr="004D2C78">
        <w:rPr>
          <w:lang w:val="uk-UA" w:eastAsia="ru-RU"/>
        </w:rPr>
        <w:t>Директор директорату</w:t>
      </w:r>
    </w:p>
    <w:p w:rsidR="003B4071" w:rsidRPr="004D2C78" w:rsidRDefault="003B4071" w:rsidP="00EF3FE9">
      <w:pPr>
        <w:pStyle w:val="NoSpacing"/>
        <w:ind w:left="708"/>
        <w:rPr>
          <w:lang w:val="uk-UA" w:eastAsia="ru-RU"/>
        </w:rPr>
      </w:pPr>
      <w:r w:rsidRPr="004D2C78">
        <w:rPr>
          <w:lang w:val="uk-UA" w:eastAsia="ru-RU"/>
        </w:rPr>
        <w:t>сільського розвитку</w:t>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r>
      <w:r w:rsidRPr="004D2C78">
        <w:rPr>
          <w:lang w:val="uk-UA" w:eastAsia="ru-RU"/>
        </w:rPr>
        <w:t>А. Пивоваров</w:t>
      </w:r>
    </w:p>
    <w:p w:rsidR="003B4071" w:rsidRPr="00E925E7" w:rsidRDefault="003B4071" w:rsidP="00EF3FE9">
      <w:pPr>
        <w:pStyle w:val="NoSpacing"/>
        <w:jc w:val="both"/>
        <w:rPr>
          <w:szCs w:val="24"/>
          <w:lang w:val="uk-UA" w:eastAsia="ru-RU"/>
        </w:rPr>
      </w:pPr>
    </w:p>
    <w:p w:rsidR="003B4071" w:rsidRPr="00310A9E" w:rsidRDefault="003B4071" w:rsidP="00EF3FE9">
      <w:pPr>
        <w:pStyle w:val="NoSpacing"/>
        <w:ind w:left="5664"/>
        <w:rPr>
          <w:lang w:val="uk-UA" w:eastAsia="ru-RU"/>
        </w:rPr>
      </w:pPr>
      <w:r w:rsidRPr="00310A9E">
        <w:rPr>
          <w:lang w:val="uk-UA" w:eastAsia="ru-RU"/>
        </w:rPr>
        <w:t>ЗАТВЕРДЖЕНО</w:t>
      </w:r>
    </w:p>
    <w:p w:rsidR="003B4071" w:rsidRPr="00310A9E" w:rsidRDefault="003B4071" w:rsidP="00EF3FE9">
      <w:pPr>
        <w:pStyle w:val="NoSpacing"/>
        <w:ind w:left="5664"/>
        <w:rPr>
          <w:lang w:val="uk-UA" w:eastAsia="ru-RU"/>
        </w:rPr>
      </w:pPr>
      <w:r w:rsidRPr="00310A9E">
        <w:rPr>
          <w:lang w:val="uk-UA" w:eastAsia="ru-RU"/>
        </w:rPr>
        <w:t>Наказ Міністерства розвитку</w:t>
      </w:r>
    </w:p>
    <w:p w:rsidR="003B4071" w:rsidRPr="00310A9E" w:rsidRDefault="003B4071" w:rsidP="00EF3FE9">
      <w:pPr>
        <w:pStyle w:val="NoSpacing"/>
        <w:ind w:left="5664"/>
        <w:rPr>
          <w:lang w:val="uk-UA" w:eastAsia="ru-RU"/>
        </w:rPr>
      </w:pPr>
      <w:r w:rsidRPr="00310A9E">
        <w:rPr>
          <w:lang w:val="uk-UA" w:eastAsia="ru-RU"/>
        </w:rPr>
        <w:t>економіки, торгівлі та сільського</w:t>
      </w:r>
    </w:p>
    <w:p w:rsidR="003B4071" w:rsidRPr="00310A9E" w:rsidRDefault="003B4071" w:rsidP="00EF3FE9">
      <w:pPr>
        <w:pStyle w:val="NoSpacing"/>
        <w:ind w:left="5664"/>
        <w:rPr>
          <w:lang w:val="uk-UA" w:eastAsia="ru-RU"/>
        </w:rPr>
      </w:pPr>
      <w:r w:rsidRPr="00310A9E">
        <w:rPr>
          <w:lang w:val="uk-UA" w:eastAsia="ru-RU"/>
        </w:rPr>
        <w:t>господарства України</w:t>
      </w:r>
    </w:p>
    <w:p w:rsidR="003B4071" w:rsidRDefault="003B4071" w:rsidP="00EF3FE9">
      <w:pPr>
        <w:pStyle w:val="NoSpacing"/>
        <w:ind w:left="5664"/>
        <w:rPr>
          <w:lang w:val="uk-UA" w:eastAsia="ru-RU"/>
        </w:rPr>
      </w:pPr>
      <w:r w:rsidRPr="00310A9E">
        <w:rPr>
          <w:lang w:val="uk-UA" w:eastAsia="ru-RU"/>
        </w:rPr>
        <w:t>від 24 липня 2020 року № 1391</w:t>
      </w:r>
    </w:p>
    <w:p w:rsidR="003B4071" w:rsidRPr="004D239A" w:rsidRDefault="003B4071" w:rsidP="00EF3FE9">
      <w:pPr>
        <w:pStyle w:val="NoSpacing"/>
        <w:jc w:val="center"/>
        <w:rPr>
          <w:szCs w:val="24"/>
          <w:lang w:val="uk-UA" w:eastAsia="ru-RU"/>
        </w:rPr>
      </w:pPr>
      <w:hyperlink r:id="rId36" w:history="1">
        <w:r w:rsidRPr="004D239A">
          <w:rPr>
            <w:rStyle w:val="Hyperlink"/>
            <w:b/>
            <w:bCs/>
            <w:color w:val="C00909"/>
            <w:szCs w:val="24"/>
            <w:shd w:val="clear" w:color="auto" w:fill="FFFFFF"/>
          </w:rPr>
          <w:t>АКТ</w:t>
        </w:r>
      </w:hyperlink>
      <w:r w:rsidRPr="004D239A">
        <w:rPr>
          <w:color w:val="333333"/>
          <w:szCs w:val="24"/>
        </w:rPr>
        <w:br/>
      </w:r>
      <w:r w:rsidRPr="004D239A">
        <w:rPr>
          <w:rStyle w:val="rvts15"/>
          <w:b/>
          <w:bCs/>
          <w:color w:val="333333"/>
          <w:szCs w:val="24"/>
          <w:shd w:val="clear" w:color="auto" w:fill="FFFFFF"/>
        </w:rPr>
        <w:t>про висів придбаного насіння</w:t>
      </w:r>
    </w:p>
    <w:p w:rsidR="003B4071" w:rsidRPr="004D2C78" w:rsidRDefault="003B4071" w:rsidP="00EF3FE9">
      <w:pPr>
        <w:pStyle w:val="NoSpacing"/>
        <w:ind w:left="708"/>
        <w:rPr>
          <w:lang w:val="uk-UA" w:eastAsia="ru-RU"/>
        </w:rPr>
      </w:pPr>
      <w:r w:rsidRPr="004D2C78">
        <w:rPr>
          <w:lang w:val="uk-UA" w:eastAsia="ru-RU"/>
        </w:rPr>
        <w:t>Директор директорату</w:t>
      </w:r>
    </w:p>
    <w:p w:rsidR="003B4071" w:rsidRPr="00E925E7" w:rsidRDefault="003B4071" w:rsidP="00EF3FE9">
      <w:pPr>
        <w:pStyle w:val="NoSpacing"/>
        <w:ind w:left="708"/>
        <w:rPr>
          <w:szCs w:val="24"/>
          <w:lang w:val="uk-UA"/>
        </w:rPr>
      </w:pPr>
      <w:r w:rsidRPr="004D2C78">
        <w:rPr>
          <w:lang w:val="uk-UA" w:eastAsia="ru-RU"/>
        </w:rPr>
        <w:t>сільського розвитку</w:t>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r>
      <w:r w:rsidRPr="004D2C78">
        <w:rPr>
          <w:lang w:val="uk-UA" w:eastAsia="ru-RU"/>
        </w:rPr>
        <w:t>А. Пивоваров</w:t>
      </w:r>
    </w:p>
    <w:p w:rsidR="003B4071" w:rsidRPr="00E925E7" w:rsidRDefault="003B4071" w:rsidP="00EF3FE9">
      <w:pPr>
        <w:pStyle w:val="NoSpacing"/>
        <w:jc w:val="both"/>
        <w:rPr>
          <w:szCs w:val="24"/>
          <w:lang w:val="uk-UA"/>
        </w:rPr>
      </w:pPr>
    </w:p>
    <w:p w:rsidR="003B4071" w:rsidRPr="00310A9E" w:rsidRDefault="003B4071" w:rsidP="00EF3FE9">
      <w:pPr>
        <w:pStyle w:val="NoSpacing"/>
        <w:ind w:left="5664"/>
        <w:rPr>
          <w:lang w:val="uk-UA" w:eastAsia="ru-RU"/>
        </w:rPr>
      </w:pPr>
      <w:r w:rsidRPr="00310A9E">
        <w:rPr>
          <w:lang w:val="uk-UA" w:eastAsia="ru-RU"/>
        </w:rPr>
        <w:t>ЗАТВЕРДЖЕНО</w:t>
      </w:r>
    </w:p>
    <w:p w:rsidR="003B4071" w:rsidRPr="00310A9E" w:rsidRDefault="003B4071" w:rsidP="00EF3FE9">
      <w:pPr>
        <w:pStyle w:val="NoSpacing"/>
        <w:ind w:left="5664"/>
        <w:rPr>
          <w:lang w:val="uk-UA" w:eastAsia="ru-RU"/>
        </w:rPr>
      </w:pPr>
      <w:r w:rsidRPr="00310A9E">
        <w:rPr>
          <w:lang w:val="uk-UA" w:eastAsia="ru-RU"/>
        </w:rPr>
        <w:t>Наказ Міністерства розвитку</w:t>
      </w:r>
    </w:p>
    <w:p w:rsidR="003B4071" w:rsidRPr="00310A9E" w:rsidRDefault="003B4071" w:rsidP="00EF3FE9">
      <w:pPr>
        <w:pStyle w:val="NoSpacing"/>
        <w:ind w:left="5664"/>
        <w:rPr>
          <w:lang w:val="uk-UA" w:eastAsia="ru-RU"/>
        </w:rPr>
      </w:pPr>
      <w:r w:rsidRPr="00310A9E">
        <w:rPr>
          <w:lang w:val="uk-UA" w:eastAsia="ru-RU"/>
        </w:rPr>
        <w:t>економіки, торгівлі та сільського</w:t>
      </w:r>
    </w:p>
    <w:p w:rsidR="003B4071" w:rsidRPr="00310A9E" w:rsidRDefault="003B4071" w:rsidP="00EF3FE9">
      <w:pPr>
        <w:pStyle w:val="NoSpacing"/>
        <w:ind w:left="5664"/>
        <w:rPr>
          <w:lang w:val="uk-UA" w:eastAsia="ru-RU"/>
        </w:rPr>
      </w:pPr>
      <w:r w:rsidRPr="00310A9E">
        <w:rPr>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37" w:history="1">
        <w:r w:rsidRPr="004D239A">
          <w:rPr>
            <w:rStyle w:val="Hyperlink"/>
            <w:b/>
            <w:bCs/>
            <w:color w:val="C00909"/>
            <w:szCs w:val="24"/>
            <w:shd w:val="clear" w:color="auto" w:fill="FFFFFF"/>
          </w:rPr>
          <w:t>ЗАЯВКА</w:t>
        </w:r>
      </w:hyperlink>
      <w:r w:rsidRPr="004D239A">
        <w:rPr>
          <w:color w:val="333333"/>
          <w:szCs w:val="24"/>
        </w:rPr>
        <w:br/>
      </w:r>
      <w:r w:rsidRPr="004D239A">
        <w:rPr>
          <w:rStyle w:val="rvts15"/>
          <w:b/>
          <w:bCs/>
          <w:color w:val="333333"/>
          <w:szCs w:val="24"/>
          <w:shd w:val="clear" w:color="auto" w:fill="FFFFFF"/>
        </w:rPr>
        <w:t>для отримання фінансової підтримки сільськогосподарським обслуговуючим кооперативом шляхом часткової компенсації вартості придбаної вітчизняної техніки та обладнання</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b/>
          <w:bCs/>
          <w:szCs w:val="24"/>
          <w:lang w:val="uk-UA"/>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38" w:history="1">
        <w:r w:rsidRPr="004D239A">
          <w:rPr>
            <w:rStyle w:val="Hyperlink"/>
            <w:b/>
            <w:bCs/>
            <w:color w:val="C00909"/>
            <w:szCs w:val="24"/>
            <w:shd w:val="clear" w:color="auto" w:fill="FFFFFF"/>
          </w:rPr>
          <w:t>ЗАЯВКА</w:t>
        </w:r>
      </w:hyperlink>
      <w:r w:rsidRPr="004D239A">
        <w:rPr>
          <w:color w:val="333333"/>
          <w:szCs w:val="24"/>
        </w:rPr>
        <w:br/>
      </w:r>
      <w:r w:rsidRPr="004D239A">
        <w:rPr>
          <w:rStyle w:val="rvts15"/>
          <w:b/>
          <w:bCs/>
          <w:color w:val="333333"/>
          <w:szCs w:val="24"/>
          <w:shd w:val="clear" w:color="auto" w:fill="FFFFFF"/>
        </w:rPr>
        <w:t>для отримання фінансової підтримки сільськогосподарським обслуговуючим кооперативом шляхом часткової компенсації вартості придбаної вітчизняної техніки та обладнання із залученням банківського кредиту</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39" w:history="1">
        <w:r w:rsidRPr="004D239A">
          <w:rPr>
            <w:rStyle w:val="Hyperlink"/>
            <w:b/>
            <w:bCs/>
            <w:color w:val="C00909"/>
            <w:szCs w:val="24"/>
            <w:shd w:val="clear" w:color="auto" w:fill="FFFFFF"/>
          </w:rPr>
          <w:t>РЕЄСТР</w:t>
        </w:r>
      </w:hyperlink>
      <w:r w:rsidRPr="004D239A">
        <w:rPr>
          <w:color w:val="333333"/>
          <w:szCs w:val="24"/>
        </w:rPr>
        <w:br/>
      </w:r>
      <w:r w:rsidRPr="004D239A">
        <w:rPr>
          <w:rStyle w:val="rvts15"/>
          <w:b/>
          <w:bCs/>
          <w:color w:val="333333"/>
          <w:szCs w:val="24"/>
          <w:shd w:val="clear" w:color="auto" w:fill="FFFFFF"/>
        </w:rPr>
        <w:t>сільськогосподарських обслуговуючих кооперативів - одержувачів фінансової підтримки шляхом часткової компенсації вартості придбаної вітчизняної техніки та обладнання із залученням банківського кредиту</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pStyle w:val="NoSpacing"/>
        <w:ind w:left="708"/>
        <w:rPr>
          <w:szCs w:val="24"/>
          <w:lang w:val="uk-UA" w:eastAsia="ru-RU"/>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0" w:history="1">
        <w:r w:rsidRPr="004D239A">
          <w:rPr>
            <w:rStyle w:val="Hyperlink"/>
            <w:b/>
            <w:bCs/>
            <w:color w:val="C00909"/>
            <w:szCs w:val="24"/>
            <w:shd w:val="clear" w:color="auto" w:fill="FFFFFF"/>
          </w:rPr>
          <w:t>РЕЄСТР</w:t>
        </w:r>
      </w:hyperlink>
      <w:r w:rsidRPr="004D239A">
        <w:rPr>
          <w:color w:val="333333"/>
          <w:szCs w:val="24"/>
        </w:rPr>
        <w:br/>
      </w:r>
      <w:r w:rsidRPr="004D239A">
        <w:rPr>
          <w:rStyle w:val="rvts15"/>
          <w:b/>
          <w:bCs/>
          <w:color w:val="333333"/>
          <w:szCs w:val="24"/>
          <w:shd w:val="clear" w:color="auto" w:fill="FFFFFF"/>
        </w:rPr>
        <w:t>сільськогосподарських обслуговуючих кооперативів - одержувачів фінансової підтримки шляхом часткової компенсації вартості придбаної вітчизняної техніки та обладнання</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1" w:history="1">
        <w:r w:rsidRPr="004D239A">
          <w:rPr>
            <w:rStyle w:val="Hyperlink"/>
            <w:b/>
            <w:bCs/>
            <w:color w:val="C00909"/>
            <w:szCs w:val="24"/>
            <w:shd w:val="clear" w:color="auto" w:fill="FFFFFF"/>
          </w:rPr>
          <w:t>ЗАЯВКА</w:t>
        </w:r>
      </w:hyperlink>
      <w:r w:rsidRPr="004D239A">
        <w:rPr>
          <w:color w:val="333333"/>
          <w:szCs w:val="24"/>
        </w:rPr>
        <w:br/>
      </w:r>
      <w:r w:rsidRPr="004D239A">
        <w:rPr>
          <w:rStyle w:val="rvts15"/>
          <w:b/>
          <w:bCs/>
          <w:color w:val="333333"/>
          <w:szCs w:val="24"/>
          <w:shd w:val="clear" w:color="auto" w:fill="FFFFFF"/>
        </w:rPr>
        <w:t>для отримання часткової компенсації вартості придбаної сільськогосподарської техніки та обладнання вітчизняного виробництва</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2" w:history="1">
        <w:r w:rsidRPr="004D239A">
          <w:rPr>
            <w:rStyle w:val="Hyperlink"/>
            <w:b/>
            <w:bCs/>
            <w:color w:val="C00909"/>
            <w:szCs w:val="24"/>
            <w:shd w:val="clear" w:color="auto" w:fill="FFFFFF"/>
          </w:rPr>
          <w:t>ІНФОРМАЦІЯ</w:t>
        </w:r>
      </w:hyperlink>
      <w:r w:rsidRPr="004D239A">
        <w:rPr>
          <w:color w:val="333333"/>
          <w:szCs w:val="24"/>
        </w:rPr>
        <w:br/>
      </w:r>
      <w:r w:rsidRPr="004D239A">
        <w:rPr>
          <w:rStyle w:val="rvts15"/>
          <w:b/>
          <w:bCs/>
          <w:color w:val="333333"/>
          <w:szCs w:val="24"/>
          <w:shd w:val="clear" w:color="auto" w:fill="FFFFFF"/>
        </w:rPr>
        <w:t>про фермерські господарства - одержувачів часткової компенсації вартості придбаної сільськогосподарської техніки та обладнання вітчизняного виробництва, яким таку компенсацію не виплачено</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3" w:history="1">
        <w:r w:rsidRPr="004D239A">
          <w:rPr>
            <w:rStyle w:val="Hyperlink"/>
            <w:b/>
            <w:bCs/>
            <w:color w:val="C00909"/>
            <w:szCs w:val="24"/>
            <w:shd w:val="clear" w:color="auto" w:fill="FFFFFF"/>
          </w:rPr>
          <w:t>ЗАЯВКА</w:t>
        </w:r>
      </w:hyperlink>
      <w:r w:rsidRPr="004D239A">
        <w:rPr>
          <w:color w:val="333333"/>
          <w:szCs w:val="24"/>
        </w:rPr>
        <w:br/>
      </w:r>
      <w:r w:rsidRPr="004D239A">
        <w:rPr>
          <w:rStyle w:val="rvts15"/>
          <w:b/>
          <w:bCs/>
          <w:color w:val="333333"/>
          <w:szCs w:val="24"/>
          <w:shd w:val="clear" w:color="auto" w:fill="FFFFFF"/>
        </w:rPr>
        <w:t>для отримання часткової компенсації відсоткової ставки за залученим у національній валюті кредитом, наданим уповноваженим банком</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b/>
          <w:bCs/>
          <w:szCs w:val="24"/>
          <w:lang w:val="uk-UA"/>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4" w:history="1">
        <w:r w:rsidRPr="004D239A">
          <w:rPr>
            <w:rStyle w:val="Hyperlink"/>
            <w:b/>
            <w:bCs/>
            <w:color w:val="C00909"/>
            <w:szCs w:val="24"/>
            <w:shd w:val="clear" w:color="auto" w:fill="FFFFFF"/>
          </w:rPr>
          <w:t>РЕЄСТР</w:t>
        </w:r>
      </w:hyperlink>
      <w:r w:rsidRPr="004D239A">
        <w:rPr>
          <w:color w:val="333333"/>
          <w:szCs w:val="24"/>
        </w:rPr>
        <w:br/>
      </w:r>
      <w:r w:rsidRPr="004D239A">
        <w:rPr>
          <w:rStyle w:val="rvts15"/>
          <w:b/>
          <w:bCs/>
          <w:color w:val="333333"/>
          <w:szCs w:val="24"/>
          <w:shd w:val="clear" w:color="auto" w:fill="FFFFFF"/>
        </w:rPr>
        <w:t>одержувачів компенсації відсоткової ставки за залученим у національній валюті кредитом, наданим уповноваженим банком, яким таку компенсацію виплачено не в повному обсязі</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5" w:history="1">
        <w:r w:rsidRPr="004D239A">
          <w:rPr>
            <w:rStyle w:val="Hyperlink"/>
            <w:b/>
            <w:bCs/>
            <w:color w:val="C00909"/>
            <w:szCs w:val="24"/>
            <w:shd w:val="clear" w:color="auto" w:fill="FFFFFF"/>
          </w:rPr>
          <w:t>ЗАЯВКА</w:t>
        </w:r>
      </w:hyperlink>
      <w:r w:rsidRPr="004D239A">
        <w:rPr>
          <w:color w:val="333333"/>
          <w:szCs w:val="24"/>
        </w:rPr>
        <w:br/>
      </w:r>
      <w:r w:rsidRPr="004D239A">
        <w:rPr>
          <w:rStyle w:val="rvts15"/>
          <w:b/>
          <w:bCs/>
          <w:color w:val="333333"/>
          <w:szCs w:val="24"/>
          <w:shd w:val="clear" w:color="auto" w:fill="FFFFFF"/>
        </w:rPr>
        <w:t>на отримання бюджетної субсидії на одиницю оброблюваних угідь (1 гектар) – новоствореним фермерським господарством</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6" w:history="1">
        <w:r w:rsidRPr="004D239A">
          <w:rPr>
            <w:rStyle w:val="Hyperlink"/>
            <w:b/>
            <w:bCs/>
            <w:color w:val="C00909"/>
            <w:szCs w:val="24"/>
            <w:shd w:val="clear" w:color="auto" w:fill="FFFFFF"/>
          </w:rPr>
          <w:t>РЕЄСТР</w:t>
        </w:r>
      </w:hyperlink>
      <w:r w:rsidRPr="004D239A">
        <w:rPr>
          <w:color w:val="333333"/>
          <w:szCs w:val="24"/>
        </w:rPr>
        <w:br/>
      </w:r>
      <w:r w:rsidRPr="004D239A">
        <w:rPr>
          <w:rStyle w:val="rvts15"/>
          <w:b/>
          <w:bCs/>
          <w:color w:val="333333"/>
          <w:szCs w:val="24"/>
          <w:shd w:val="clear" w:color="auto" w:fill="FFFFFF"/>
        </w:rPr>
        <w:t>одержувачів бюджетної субсидії на одиницю оброблюваних угідь (1 гектар) — новостворених фермерських господарств, яким таку субсидію не виплачено</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7" w:history="1">
        <w:r w:rsidRPr="004D239A">
          <w:rPr>
            <w:rStyle w:val="Hyperlink"/>
            <w:b/>
            <w:bCs/>
            <w:color w:val="C00909"/>
            <w:szCs w:val="24"/>
            <w:shd w:val="clear" w:color="auto" w:fill="FFFFFF"/>
          </w:rPr>
          <w:t>РЕЄСТР</w:t>
        </w:r>
      </w:hyperlink>
      <w:r w:rsidRPr="004D239A">
        <w:rPr>
          <w:color w:val="333333"/>
          <w:szCs w:val="24"/>
        </w:rPr>
        <w:br/>
      </w:r>
      <w:r w:rsidRPr="004D239A">
        <w:rPr>
          <w:rStyle w:val="rvts15"/>
          <w:b/>
          <w:bCs/>
          <w:color w:val="333333"/>
          <w:szCs w:val="24"/>
          <w:shd w:val="clear" w:color="auto" w:fill="FFFFFF"/>
        </w:rPr>
        <w:t>одержувачів бюджетної субсидії на одиницю оброблюваних угідь (1 гектар) - новостворених фермерських господарств</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pStyle w:val="NoSpacing"/>
        <w:rPr>
          <w:szCs w:val="24"/>
          <w:lang w:val="uk-UA" w:eastAsia="ru-RU"/>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8" w:history="1">
        <w:r w:rsidRPr="004D239A">
          <w:rPr>
            <w:rStyle w:val="Hyperlink"/>
            <w:b/>
            <w:bCs/>
            <w:color w:val="C00909"/>
            <w:szCs w:val="24"/>
            <w:shd w:val="clear" w:color="auto" w:fill="FFFFFF"/>
          </w:rPr>
          <w:t>ЗАЯВКА</w:t>
        </w:r>
      </w:hyperlink>
      <w:r w:rsidRPr="004D239A">
        <w:rPr>
          <w:color w:val="333333"/>
          <w:szCs w:val="24"/>
        </w:rPr>
        <w:br/>
      </w:r>
      <w:r w:rsidRPr="004D239A">
        <w:rPr>
          <w:rStyle w:val="rvts15"/>
          <w:b/>
          <w:bCs/>
          <w:color w:val="333333"/>
          <w:szCs w:val="24"/>
          <w:shd w:val="clear" w:color="auto" w:fill="FFFFFF"/>
        </w:rPr>
        <w:t>на отримання бюджетної субсидії на одиницю оброблюваних угідь (1 гектар) фермерським господарством (крім новостворених)</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pStyle w:val="NoSpacing"/>
        <w:ind w:left="708"/>
        <w:rPr>
          <w:szCs w:val="24"/>
          <w:lang w:val="uk-UA" w:eastAsia="ru-RU"/>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49" w:history="1">
        <w:r w:rsidRPr="004D239A">
          <w:rPr>
            <w:rStyle w:val="Hyperlink"/>
            <w:b/>
            <w:bCs/>
            <w:color w:val="C00909"/>
            <w:szCs w:val="24"/>
            <w:shd w:val="clear" w:color="auto" w:fill="FFFFFF"/>
          </w:rPr>
          <w:t>РЕЄСТР</w:t>
        </w:r>
      </w:hyperlink>
      <w:r w:rsidRPr="004D239A">
        <w:rPr>
          <w:color w:val="333333"/>
          <w:szCs w:val="24"/>
        </w:rPr>
        <w:br/>
      </w:r>
      <w:r w:rsidRPr="004D239A">
        <w:rPr>
          <w:rStyle w:val="rvts15"/>
          <w:b/>
          <w:bCs/>
          <w:color w:val="333333"/>
          <w:szCs w:val="24"/>
          <w:shd w:val="clear" w:color="auto" w:fill="FFFFFF"/>
        </w:rPr>
        <w:t>одержувачів бюджетної субсидії на одиницю оброблюваних угідь (1 гектар) - фермерських господарств (крім новостворених), яким таку субсидію не виплачено</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pStyle w:val="NoSpacing"/>
        <w:ind w:left="708"/>
        <w:rPr>
          <w:szCs w:val="24"/>
          <w:lang w:val="uk-UA" w:eastAsia="ru-RU"/>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50" w:history="1">
        <w:r w:rsidRPr="004D239A">
          <w:rPr>
            <w:rStyle w:val="Hyperlink"/>
            <w:b/>
            <w:bCs/>
            <w:color w:val="C00909"/>
            <w:szCs w:val="24"/>
            <w:shd w:val="clear" w:color="auto" w:fill="FFFFFF"/>
          </w:rPr>
          <w:t>ЗАЯВКА</w:t>
        </w:r>
      </w:hyperlink>
      <w:r w:rsidRPr="004D239A">
        <w:rPr>
          <w:color w:val="333333"/>
          <w:szCs w:val="24"/>
        </w:rPr>
        <w:br/>
      </w:r>
      <w:r w:rsidRPr="004D239A">
        <w:rPr>
          <w:rStyle w:val="rvts15"/>
          <w:b/>
          <w:bCs/>
          <w:color w:val="333333"/>
          <w:szCs w:val="24"/>
          <w:shd w:val="clear" w:color="auto" w:fill="FFFFFF"/>
        </w:rPr>
        <w:t>для отримання фермерським господарством дотації за утримання корів молочного напряму продуктивності</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pStyle w:val="NoSpacing"/>
        <w:rPr>
          <w:szCs w:val="24"/>
          <w:lang w:val="uk-UA" w:eastAsia="ru-RU"/>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51" w:history="1">
        <w:r w:rsidRPr="004D239A">
          <w:rPr>
            <w:rStyle w:val="Hyperlink"/>
            <w:b/>
            <w:bCs/>
            <w:color w:val="C00909"/>
            <w:szCs w:val="24"/>
            <w:shd w:val="clear" w:color="auto" w:fill="FFFFFF"/>
          </w:rPr>
          <w:t>РЕЄСТР</w:t>
        </w:r>
      </w:hyperlink>
      <w:r w:rsidRPr="004D239A">
        <w:rPr>
          <w:color w:val="333333"/>
          <w:szCs w:val="24"/>
        </w:rPr>
        <w:br/>
      </w:r>
      <w:r w:rsidRPr="004D239A">
        <w:rPr>
          <w:rStyle w:val="rvts15"/>
          <w:b/>
          <w:bCs/>
          <w:color w:val="333333"/>
          <w:szCs w:val="24"/>
          <w:shd w:val="clear" w:color="auto" w:fill="FFFFFF"/>
        </w:rPr>
        <w:t>фермерських господарств, які є власниками тварин та яким нарахована дотація за утримання корів молочного напряму продуктивності</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rPr>
          <w:b/>
          <w:bCs/>
          <w:szCs w:val="24"/>
          <w:lang w:val="uk-UA"/>
        </w:rPr>
      </w:pPr>
    </w:p>
    <w:p w:rsidR="003B4071" w:rsidRPr="004D239A" w:rsidRDefault="003B4071" w:rsidP="00EF3FE9">
      <w:pPr>
        <w:pStyle w:val="NoSpacing"/>
        <w:ind w:left="5664"/>
        <w:rPr>
          <w:szCs w:val="24"/>
          <w:lang w:val="uk-UA" w:eastAsia="ru-RU"/>
        </w:rPr>
      </w:pPr>
      <w:r w:rsidRPr="004D239A">
        <w:rPr>
          <w:szCs w:val="24"/>
          <w:lang w:val="uk-UA" w:eastAsia="ru-RU"/>
        </w:rPr>
        <w:t>ЗАТВЕРДЖЕНО</w:t>
      </w:r>
    </w:p>
    <w:p w:rsidR="003B4071" w:rsidRPr="004D239A" w:rsidRDefault="003B4071" w:rsidP="00EF3FE9">
      <w:pPr>
        <w:pStyle w:val="NoSpacing"/>
        <w:ind w:left="5664"/>
        <w:rPr>
          <w:szCs w:val="24"/>
          <w:lang w:val="uk-UA" w:eastAsia="ru-RU"/>
        </w:rPr>
      </w:pPr>
      <w:r w:rsidRPr="004D239A">
        <w:rPr>
          <w:szCs w:val="24"/>
          <w:lang w:val="uk-UA" w:eastAsia="ru-RU"/>
        </w:rPr>
        <w:t>Наказ Міністерства розвитку</w:t>
      </w:r>
    </w:p>
    <w:p w:rsidR="003B4071" w:rsidRPr="004D239A" w:rsidRDefault="003B4071" w:rsidP="00EF3FE9">
      <w:pPr>
        <w:pStyle w:val="NoSpacing"/>
        <w:ind w:left="5664"/>
        <w:rPr>
          <w:szCs w:val="24"/>
          <w:lang w:val="uk-UA" w:eastAsia="ru-RU"/>
        </w:rPr>
      </w:pPr>
      <w:r w:rsidRPr="004D239A">
        <w:rPr>
          <w:szCs w:val="24"/>
          <w:lang w:val="uk-UA" w:eastAsia="ru-RU"/>
        </w:rPr>
        <w:t>економіки, торгівлі та сільського</w:t>
      </w:r>
    </w:p>
    <w:p w:rsidR="003B4071" w:rsidRPr="004D239A" w:rsidRDefault="003B4071" w:rsidP="00EF3FE9">
      <w:pPr>
        <w:pStyle w:val="NoSpacing"/>
        <w:ind w:left="5664"/>
        <w:rPr>
          <w:szCs w:val="24"/>
          <w:lang w:val="uk-UA" w:eastAsia="ru-RU"/>
        </w:rPr>
      </w:pPr>
      <w:r w:rsidRPr="004D239A">
        <w:rPr>
          <w:szCs w:val="24"/>
          <w:lang w:val="uk-UA" w:eastAsia="ru-RU"/>
        </w:rPr>
        <w:t>господарства України</w:t>
      </w:r>
    </w:p>
    <w:p w:rsidR="003B4071" w:rsidRPr="004D239A" w:rsidRDefault="003B4071" w:rsidP="00EF3FE9">
      <w:pPr>
        <w:pStyle w:val="NoSpacing"/>
        <w:ind w:left="5664"/>
        <w:rPr>
          <w:szCs w:val="24"/>
          <w:lang w:val="uk-UA" w:eastAsia="ru-RU"/>
        </w:rPr>
      </w:pPr>
      <w:r w:rsidRPr="004D239A">
        <w:rPr>
          <w:szCs w:val="24"/>
          <w:lang w:val="uk-UA" w:eastAsia="ru-RU"/>
        </w:rPr>
        <w:t>від 24 липня 2020 року № 1391</w:t>
      </w:r>
    </w:p>
    <w:p w:rsidR="003B4071" w:rsidRPr="004D239A" w:rsidRDefault="003B4071" w:rsidP="00EF3FE9">
      <w:pPr>
        <w:pStyle w:val="NoSpacing"/>
        <w:jc w:val="center"/>
        <w:rPr>
          <w:szCs w:val="24"/>
          <w:lang w:val="uk-UA" w:eastAsia="ru-RU"/>
        </w:rPr>
      </w:pPr>
      <w:hyperlink r:id="rId52" w:history="1">
        <w:r w:rsidRPr="004D239A">
          <w:rPr>
            <w:rStyle w:val="Hyperlink"/>
            <w:b/>
            <w:bCs/>
            <w:color w:val="C00909"/>
            <w:szCs w:val="24"/>
            <w:shd w:val="clear" w:color="auto" w:fill="FFFFFF"/>
          </w:rPr>
          <w:t>ІНФОРМАЦІЯ</w:t>
        </w:r>
      </w:hyperlink>
      <w:r w:rsidRPr="004D239A">
        <w:rPr>
          <w:color w:val="333333"/>
          <w:szCs w:val="24"/>
        </w:rPr>
        <w:br/>
      </w:r>
      <w:r w:rsidRPr="004D239A">
        <w:rPr>
          <w:rStyle w:val="rvts15"/>
          <w:b/>
          <w:bCs/>
          <w:color w:val="333333"/>
          <w:szCs w:val="24"/>
          <w:shd w:val="clear" w:color="auto" w:fill="FFFFFF"/>
        </w:rPr>
        <w:t>про стан використання вітчизняної техніки та обладнання, придбаних із використанням бюджетних коштів сільськогосподарським обслуговуючим кооперативом</w:t>
      </w:r>
    </w:p>
    <w:p w:rsidR="003B4071" w:rsidRPr="004D239A" w:rsidRDefault="003B4071" w:rsidP="00EF3FE9">
      <w:pPr>
        <w:pStyle w:val="NoSpacing"/>
        <w:ind w:left="708"/>
        <w:rPr>
          <w:szCs w:val="24"/>
          <w:lang w:val="uk-UA" w:eastAsia="ru-RU"/>
        </w:rPr>
      </w:pPr>
      <w:r w:rsidRPr="004D239A">
        <w:rPr>
          <w:szCs w:val="24"/>
          <w:lang w:val="uk-UA" w:eastAsia="ru-RU"/>
        </w:rPr>
        <w:t>Директор директорату</w:t>
      </w:r>
    </w:p>
    <w:p w:rsidR="003B4071" w:rsidRPr="004D239A" w:rsidRDefault="003B4071" w:rsidP="00EF3FE9">
      <w:pPr>
        <w:pStyle w:val="NoSpacing"/>
        <w:ind w:left="708"/>
        <w:rPr>
          <w:szCs w:val="24"/>
          <w:lang w:val="uk-UA" w:eastAsia="ru-RU"/>
        </w:rPr>
      </w:pPr>
      <w:r w:rsidRPr="004D239A">
        <w:rPr>
          <w:szCs w:val="24"/>
          <w:lang w:val="uk-UA" w:eastAsia="ru-RU"/>
        </w:rPr>
        <w:t>сільського розвитку</w:t>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r>
      <w:r w:rsidRPr="004D239A">
        <w:rPr>
          <w:szCs w:val="24"/>
          <w:lang w:val="uk-UA" w:eastAsia="ru-RU"/>
        </w:rPr>
        <w:tab/>
        <w:t>А. Пивоваров</w:t>
      </w:r>
    </w:p>
    <w:p w:rsidR="003B4071" w:rsidRPr="004D239A" w:rsidRDefault="003B4071" w:rsidP="00EF3FE9">
      <w:pPr>
        <w:spacing w:after="0" w:line="240" w:lineRule="auto"/>
        <w:ind w:left="3540" w:firstLine="708"/>
        <w:rPr>
          <w:szCs w:val="24"/>
          <w:lang w:val="uk-UA"/>
        </w:rPr>
      </w:pPr>
    </w:p>
    <w:p w:rsidR="003B4071" w:rsidRDefault="003B4071" w:rsidP="00EF3FE9">
      <w:pPr>
        <w:pStyle w:val="NoSpacing"/>
        <w:jc w:val="both"/>
        <w:rPr>
          <w:szCs w:val="24"/>
          <w:lang w:val="uk-UA"/>
        </w:rPr>
      </w:pPr>
    </w:p>
    <w:p w:rsidR="003B4071" w:rsidRDefault="003B4071" w:rsidP="00EF3FE9">
      <w:pPr>
        <w:pStyle w:val="NoSpacing"/>
        <w:rPr>
          <w:rStyle w:val="Strong"/>
        </w:rPr>
      </w:pPr>
      <w:r>
        <w:rPr>
          <w:rStyle w:val="Strong"/>
          <w:lang w:val="uk-UA"/>
        </w:rPr>
        <w:t>6</w:t>
      </w:r>
      <w:r>
        <w:rPr>
          <w:rStyle w:val="Strong"/>
        </w:rPr>
        <w:t>.</w:t>
      </w:r>
      <w:r w:rsidRPr="001F5555">
        <w:rPr>
          <w:rStyle w:val="Strong"/>
        </w:rPr>
        <w:t xml:space="preserve">МІНІСТЕРСТВО РОЗВИТКУ ЕКОНОМІКИ, ТОРГІВЛІ ТА СІЛЬСЬКОГО ГОСПОДАРСТВА УКРАЇНИ (Мінекономіки) </w:t>
      </w:r>
    </w:p>
    <w:p w:rsidR="003B4071" w:rsidRPr="001F5555" w:rsidRDefault="003B4071" w:rsidP="00EF3FE9">
      <w:pPr>
        <w:pStyle w:val="NoSpacing"/>
        <w:rPr>
          <w:rStyle w:val="Strong"/>
        </w:rPr>
      </w:pPr>
      <w:r w:rsidRPr="001F5555">
        <w:rPr>
          <w:rStyle w:val="Strong"/>
        </w:rPr>
        <w:t>Н А К А З</w:t>
      </w:r>
      <w:r>
        <w:rPr>
          <w:rStyle w:val="Strong"/>
        </w:rPr>
        <w:t xml:space="preserve">  </w:t>
      </w:r>
      <w:r w:rsidRPr="001F5555">
        <w:rPr>
          <w:rStyle w:val="Strong"/>
        </w:rPr>
        <w:t>20.08.2020</w:t>
      </w:r>
      <w:r>
        <w:rPr>
          <w:rStyle w:val="Strong"/>
        </w:rPr>
        <w:t xml:space="preserve">  №</w:t>
      </w:r>
      <w:r w:rsidRPr="001F5555">
        <w:rPr>
          <w:rStyle w:val="Strong"/>
        </w:rPr>
        <w:t>1600-20</w:t>
      </w:r>
    </w:p>
    <w:p w:rsidR="003B4071" w:rsidRDefault="003B4071" w:rsidP="00EF3FE9">
      <w:pPr>
        <w:pStyle w:val="NoSpacing"/>
        <w:jc w:val="center"/>
        <w:rPr>
          <w:rStyle w:val="Strong"/>
        </w:rPr>
      </w:pPr>
      <w:r w:rsidRPr="001F5555">
        <w:rPr>
          <w:rStyle w:val="Strong"/>
        </w:rPr>
        <w:t xml:space="preserve">Про затвердження Положення про відділ реформування системи </w:t>
      </w:r>
    </w:p>
    <w:p w:rsidR="003B4071" w:rsidRPr="001F5555" w:rsidRDefault="003B4071" w:rsidP="00EF3FE9">
      <w:pPr>
        <w:pStyle w:val="NoSpacing"/>
        <w:jc w:val="center"/>
        <w:rPr>
          <w:rStyle w:val="Strong"/>
        </w:rPr>
      </w:pPr>
      <w:r w:rsidRPr="001F5555">
        <w:rPr>
          <w:rStyle w:val="Strong"/>
        </w:rPr>
        <w:t>корпоративного управління департаменту публічної власності</w:t>
      </w:r>
    </w:p>
    <w:p w:rsidR="003B4071" w:rsidRPr="001F5555" w:rsidRDefault="003B4071" w:rsidP="00EF3FE9">
      <w:pPr>
        <w:pStyle w:val="NoSpacing"/>
        <w:jc w:val="both"/>
        <w:rPr>
          <w:szCs w:val="24"/>
          <w:lang w:val="uk-UA"/>
        </w:rPr>
      </w:pPr>
      <w:r w:rsidRPr="001F5555">
        <w:rPr>
          <w:szCs w:val="24"/>
          <w:lang w:val="uk-UA"/>
        </w:rPr>
        <w:t>Відповідно до абзацу першого пункту 9 та підпункту 16 пункту 13</w:t>
      </w:r>
      <w:r>
        <w:rPr>
          <w:szCs w:val="24"/>
          <w:lang w:val="uk-UA"/>
        </w:rPr>
        <w:t xml:space="preserve"> </w:t>
      </w:r>
      <w:r w:rsidRPr="001F5555">
        <w:rPr>
          <w:szCs w:val="24"/>
          <w:lang w:val="uk-UA"/>
        </w:rPr>
        <w:t>Положення про Міністерство розвитку економіки, торгівлі та сільського</w:t>
      </w:r>
      <w:r>
        <w:rPr>
          <w:szCs w:val="24"/>
          <w:lang w:val="uk-UA"/>
        </w:rPr>
        <w:t xml:space="preserve"> </w:t>
      </w:r>
      <w:r w:rsidRPr="001F5555">
        <w:rPr>
          <w:szCs w:val="24"/>
          <w:lang w:val="uk-UA"/>
        </w:rPr>
        <w:t>господарства України, затвердженого постановою Кабінету Міністрів України</w:t>
      </w:r>
      <w:r>
        <w:rPr>
          <w:szCs w:val="24"/>
          <w:lang w:val="uk-UA"/>
        </w:rPr>
        <w:t xml:space="preserve"> </w:t>
      </w:r>
      <w:r w:rsidRPr="001F5555">
        <w:rPr>
          <w:szCs w:val="24"/>
          <w:lang w:val="uk-UA"/>
        </w:rPr>
        <w:t>від 20.08.2014 № 459 (зі змінами),</w:t>
      </w:r>
    </w:p>
    <w:p w:rsidR="003B4071" w:rsidRPr="001F5555" w:rsidRDefault="003B4071" w:rsidP="00EF3FE9">
      <w:pPr>
        <w:pStyle w:val="NoSpacing"/>
        <w:jc w:val="both"/>
        <w:rPr>
          <w:szCs w:val="24"/>
          <w:lang w:val="uk-UA"/>
        </w:rPr>
      </w:pPr>
      <w:r w:rsidRPr="001F5555">
        <w:rPr>
          <w:szCs w:val="24"/>
          <w:lang w:val="uk-UA"/>
        </w:rPr>
        <w:t>НАКАЗУЮ:</w:t>
      </w:r>
    </w:p>
    <w:p w:rsidR="003B4071" w:rsidRPr="001F5555" w:rsidRDefault="003B4071" w:rsidP="00EF3FE9">
      <w:pPr>
        <w:pStyle w:val="NoSpacing"/>
        <w:jc w:val="both"/>
        <w:rPr>
          <w:szCs w:val="24"/>
          <w:lang w:val="uk-UA"/>
        </w:rPr>
      </w:pPr>
      <w:r w:rsidRPr="001F5555">
        <w:rPr>
          <w:szCs w:val="24"/>
          <w:lang w:val="uk-UA"/>
        </w:rPr>
        <w:t>1. Затвердити Положення про відділ реформування системи</w:t>
      </w:r>
      <w:r>
        <w:rPr>
          <w:szCs w:val="24"/>
          <w:lang w:val="uk-UA"/>
        </w:rPr>
        <w:t xml:space="preserve"> </w:t>
      </w:r>
      <w:r w:rsidRPr="001F5555">
        <w:rPr>
          <w:szCs w:val="24"/>
          <w:lang w:val="uk-UA"/>
        </w:rPr>
        <w:t>корпоративного управління департаменту публічної власності, що додається.</w:t>
      </w:r>
    </w:p>
    <w:p w:rsidR="003B4071" w:rsidRPr="001F5555" w:rsidRDefault="003B4071" w:rsidP="00EF3FE9">
      <w:pPr>
        <w:pStyle w:val="NoSpacing"/>
        <w:jc w:val="both"/>
        <w:rPr>
          <w:szCs w:val="24"/>
          <w:lang w:val="uk-UA"/>
        </w:rPr>
      </w:pPr>
      <w:r w:rsidRPr="001F5555">
        <w:rPr>
          <w:szCs w:val="24"/>
          <w:lang w:val="uk-UA"/>
        </w:rPr>
        <w:t>2. Контроль за виконанням цього наказу залишаю за собою.</w:t>
      </w:r>
    </w:p>
    <w:p w:rsidR="003B4071" w:rsidRPr="001F5555" w:rsidRDefault="003B4071" w:rsidP="00EF3FE9">
      <w:pPr>
        <w:pStyle w:val="NoSpacing"/>
        <w:ind w:firstLine="708"/>
        <w:jc w:val="both"/>
        <w:rPr>
          <w:rStyle w:val="Strong"/>
        </w:rPr>
      </w:pPr>
      <w:r w:rsidRPr="001F5555">
        <w:rPr>
          <w:rStyle w:val="Strong"/>
          <w:lang w:val="uk-UA"/>
        </w:rPr>
        <w:t xml:space="preserve">Державний секретар </w:t>
      </w:r>
      <w:r>
        <w:rPr>
          <w:rStyle w:val="Strong"/>
          <w:lang w:val="uk-UA"/>
        </w:rPr>
        <w:tab/>
      </w:r>
      <w:r>
        <w:rPr>
          <w:rStyle w:val="Strong"/>
          <w:lang w:val="uk-UA"/>
        </w:rPr>
        <w:tab/>
      </w:r>
      <w:r>
        <w:rPr>
          <w:rStyle w:val="Strong"/>
          <w:lang w:val="uk-UA"/>
        </w:rPr>
        <w:tab/>
      </w:r>
      <w:r>
        <w:rPr>
          <w:rStyle w:val="Strong"/>
          <w:lang w:val="uk-UA"/>
        </w:rPr>
        <w:tab/>
      </w:r>
      <w:r w:rsidRPr="001F5555">
        <w:rPr>
          <w:rStyle w:val="Strong"/>
          <w:lang w:val="uk-UA"/>
        </w:rPr>
        <w:t>Костянтин МАР’ЄВИЧ</w:t>
      </w:r>
    </w:p>
    <w:p w:rsidR="003B4071" w:rsidRPr="008911DB" w:rsidRDefault="003B4071" w:rsidP="00EF3FE9">
      <w:pPr>
        <w:pStyle w:val="NoSpacing"/>
        <w:jc w:val="both"/>
        <w:rPr>
          <w:szCs w:val="24"/>
          <w:lang w:val="uk-UA"/>
        </w:rPr>
      </w:pPr>
    </w:p>
    <w:p w:rsidR="003B4071" w:rsidRPr="001F5555" w:rsidRDefault="003B4071" w:rsidP="00EF3FE9">
      <w:pPr>
        <w:pStyle w:val="NoSpacing"/>
        <w:ind w:left="4956"/>
        <w:jc w:val="both"/>
        <w:rPr>
          <w:szCs w:val="24"/>
          <w:lang w:val="uk-UA"/>
        </w:rPr>
      </w:pPr>
      <w:r w:rsidRPr="001F5555">
        <w:rPr>
          <w:szCs w:val="24"/>
          <w:lang w:val="uk-UA"/>
        </w:rPr>
        <w:t>ЗАТВЕРДЖЕНО</w:t>
      </w:r>
    </w:p>
    <w:p w:rsidR="003B4071" w:rsidRPr="001F5555" w:rsidRDefault="003B4071" w:rsidP="00EF3FE9">
      <w:pPr>
        <w:pStyle w:val="NoSpacing"/>
        <w:ind w:left="4956"/>
        <w:jc w:val="both"/>
        <w:rPr>
          <w:szCs w:val="24"/>
          <w:lang w:val="uk-UA"/>
        </w:rPr>
      </w:pPr>
      <w:r w:rsidRPr="001F5555">
        <w:rPr>
          <w:szCs w:val="24"/>
          <w:lang w:val="uk-UA"/>
        </w:rPr>
        <w:t>Наказ Міністерства розвитку</w:t>
      </w:r>
    </w:p>
    <w:p w:rsidR="003B4071" w:rsidRPr="001F5555" w:rsidRDefault="003B4071" w:rsidP="00EF3FE9">
      <w:pPr>
        <w:pStyle w:val="NoSpacing"/>
        <w:ind w:left="4956"/>
        <w:jc w:val="both"/>
        <w:rPr>
          <w:szCs w:val="24"/>
          <w:lang w:val="uk-UA"/>
        </w:rPr>
      </w:pPr>
      <w:r w:rsidRPr="001F5555">
        <w:rPr>
          <w:szCs w:val="24"/>
          <w:lang w:val="uk-UA"/>
        </w:rPr>
        <w:t>економіки, торгівлі та сільського</w:t>
      </w:r>
    </w:p>
    <w:p w:rsidR="003B4071" w:rsidRPr="001F5555" w:rsidRDefault="003B4071" w:rsidP="00EF3FE9">
      <w:pPr>
        <w:pStyle w:val="NoSpacing"/>
        <w:ind w:left="4956"/>
        <w:jc w:val="both"/>
        <w:rPr>
          <w:szCs w:val="24"/>
          <w:lang w:val="uk-UA"/>
        </w:rPr>
      </w:pPr>
      <w:r w:rsidRPr="001F5555">
        <w:rPr>
          <w:szCs w:val="24"/>
          <w:lang w:val="uk-UA"/>
        </w:rPr>
        <w:t>господарства України</w:t>
      </w:r>
    </w:p>
    <w:p w:rsidR="003B4071" w:rsidRPr="001F5555" w:rsidRDefault="003B4071" w:rsidP="00EF3FE9">
      <w:pPr>
        <w:pStyle w:val="NoSpacing"/>
        <w:ind w:left="4956"/>
        <w:jc w:val="both"/>
        <w:rPr>
          <w:szCs w:val="24"/>
          <w:lang w:val="uk-UA"/>
        </w:rPr>
      </w:pPr>
      <w:r w:rsidRPr="001F5555">
        <w:rPr>
          <w:szCs w:val="24"/>
          <w:lang w:val="uk-UA"/>
        </w:rPr>
        <w:t xml:space="preserve"> ____________________ № _________</w:t>
      </w:r>
    </w:p>
    <w:p w:rsidR="003B4071" w:rsidRDefault="003B4071" w:rsidP="00EF3FE9">
      <w:pPr>
        <w:pStyle w:val="NoSpacing"/>
        <w:jc w:val="center"/>
        <w:rPr>
          <w:szCs w:val="24"/>
          <w:lang w:val="uk-UA"/>
        </w:rPr>
      </w:pPr>
    </w:p>
    <w:p w:rsidR="003B4071" w:rsidRPr="001F5555" w:rsidRDefault="003B4071" w:rsidP="00EF3FE9">
      <w:pPr>
        <w:pStyle w:val="NoSpacing"/>
        <w:jc w:val="center"/>
        <w:rPr>
          <w:szCs w:val="24"/>
          <w:lang w:val="uk-UA"/>
        </w:rPr>
      </w:pPr>
      <w:r w:rsidRPr="001F5555">
        <w:rPr>
          <w:szCs w:val="24"/>
          <w:lang w:val="uk-UA"/>
        </w:rPr>
        <w:t>ПОЛОЖЕННЯ</w:t>
      </w:r>
    </w:p>
    <w:p w:rsidR="003B4071" w:rsidRPr="001F5555" w:rsidRDefault="003B4071" w:rsidP="00EF3FE9">
      <w:pPr>
        <w:pStyle w:val="NoSpacing"/>
        <w:jc w:val="center"/>
        <w:rPr>
          <w:szCs w:val="24"/>
          <w:lang w:val="uk-UA"/>
        </w:rPr>
      </w:pPr>
      <w:r w:rsidRPr="001F5555">
        <w:rPr>
          <w:szCs w:val="24"/>
          <w:lang w:val="uk-UA"/>
        </w:rPr>
        <w:t>про відділ реформування системи корпоративного управління</w:t>
      </w:r>
    </w:p>
    <w:p w:rsidR="003B4071" w:rsidRPr="001F5555" w:rsidRDefault="003B4071" w:rsidP="00EF3FE9">
      <w:pPr>
        <w:pStyle w:val="NoSpacing"/>
        <w:jc w:val="center"/>
        <w:rPr>
          <w:szCs w:val="24"/>
          <w:lang w:val="uk-UA"/>
        </w:rPr>
      </w:pPr>
      <w:r w:rsidRPr="001F5555">
        <w:rPr>
          <w:szCs w:val="24"/>
          <w:lang w:val="uk-UA"/>
        </w:rPr>
        <w:t>департаменту публічної власності</w:t>
      </w:r>
    </w:p>
    <w:p w:rsidR="003B4071" w:rsidRPr="001F5555" w:rsidRDefault="003B4071" w:rsidP="00EF3FE9">
      <w:pPr>
        <w:pStyle w:val="NoSpacing"/>
        <w:jc w:val="center"/>
        <w:rPr>
          <w:szCs w:val="24"/>
          <w:lang w:val="uk-UA"/>
        </w:rPr>
      </w:pPr>
      <w:r w:rsidRPr="001F5555">
        <w:rPr>
          <w:szCs w:val="24"/>
          <w:lang w:val="uk-UA"/>
        </w:rPr>
        <w:t>1. Загальні положення</w:t>
      </w:r>
    </w:p>
    <w:p w:rsidR="003B4071" w:rsidRPr="001F5555" w:rsidRDefault="003B4071" w:rsidP="00EF3FE9">
      <w:pPr>
        <w:pStyle w:val="NoSpacing"/>
        <w:jc w:val="both"/>
        <w:rPr>
          <w:szCs w:val="24"/>
          <w:lang w:val="uk-UA"/>
        </w:rPr>
      </w:pPr>
      <w:r w:rsidRPr="001F5555">
        <w:rPr>
          <w:szCs w:val="24"/>
          <w:lang w:val="uk-UA"/>
        </w:rPr>
        <w:t>1.1. Відділ реформування системи корпоративного управління у складі</w:t>
      </w:r>
      <w:r>
        <w:rPr>
          <w:szCs w:val="24"/>
          <w:lang w:val="uk-UA"/>
        </w:rPr>
        <w:t xml:space="preserve"> </w:t>
      </w:r>
      <w:r w:rsidRPr="001F5555">
        <w:rPr>
          <w:szCs w:val="24"/>
          <w:lang w:val="uk-UA"/>
        </w:rPr>
        <w:t>департаменту публічної власності (далі – відділ) є структурним підрозділом</w:t>
      </w:r>
      <w:r>
        <w:rPr>
          <w:szCs w:val="24"/>
          <w:lang w:val="uk-UA"/>
        </w:rPr>
        <w:t xml:space="preserve"> </w:t>
      </w:r>
      <w:r w:rsidRPr="001F5555">
        <w:rPr>
          <w:szCs w:val="24"/>
          <w:lang w:val="uk-UA"/>
        </w:rPr>
        <w:t>апарату Міністерства розвитку економіки, торгівлі та сільського господарства</w:t>
      </w:r>
      <w:r>
        <w:rPr>
          <w:szCs w:val="24"/>
          <w:lang w:val="uk-UA"/>
        </w:rPr>
        <w:t xml:space="preserve"> </w:t>
      </w:r>
      <w:r w:rsidRPr="001F5555">
        <w:rPr>
          <w:szCs w:val="24"/>
          <w:lang w:val="uk-UA"/>
        </w:rPr>
        <w:t>України (далі – Мінекономіки).</w:t>
      </w:r>
    </w:p>
    <w:p w:rsidR="003B4071" w:rsidRPr="001F5555" w:rsidRDefault="003B4071" w:rsidP="00EF3FE9">
      <w:pPr>
        <w:pStyle w:val="NoSpacing"/>
        <w:jc w:val="both"/>
        <w:rPr>
          <w:szCs w:val="24"/>
          <w:lang w:val="uk-UA"/>
        </w:rPr>
      </w:pPr>
      <w:r w:rsidRPr="001F5555">
        <w:rPr>
          <w:szCs w:val="24"/>
          <w:lang w:val="uk-UA"/>
        </w:rPr>
        <w:t>1.2. Відділ у своїй діяльності керується Конституцією і законами</w:t>
      </w:r>
      <w:r>
        <w:rPr>
          <w:szCs w:val="24"/>
          <w:lang w:val="uk-UA"/>
        </w:rPr>
        <w:t xml:space="preserve"> </w:t>
      </w:r>
      <w:r w:rsidRPr="001F5555">
        <w:rPr>
          <w:szCs w:val="24"/>
          <w:lang w:val="uk-UA"/>
        </w:rPr>
        <w:t>України, актами Президента України та Кабінету Міністрів України,</w:t>
      </w:r>
      <w:r>
        <w:rPr>
          <w:szCs w:val="24"/>
          <w:lang w:val="uk-UA"/>
        </w:rPr>
        <w:t xml:space="preserve"> </w:t>
      </w:r>
      <w:r w:rsidRPr="001F5555">
        <w:rPr>
          <w:szCs w:val="24"/>
          <w:lang w:val="uk-UA"/>
        </w:rPr>
        <w:t>постановами Верховної Ради України, прийнятими відповідно до Конституції та</w:t>
      </w:r>
      <w:r>
        <w:rPr>
          <w:szCs w:val="24"/>
          <w:lang w:val="uk-UA"/>
        </w:rPr>
        <w:t xml:space="preserve"> </w:t>
      </w:r>
      <w:r w:rsidRPr="001F5555">
        <w:rPr>
          <w:szCs w:val="24"/>
          <w:lang w:val="uk-UA"/>
        </w:rPr>
        <w:t>законів України, іншими нормативно-правовими актами, наказами</w:t>
      </w:r>
      <w:r>
        <w:rPr>
          <w:szCs w:val="24"/>
          <w:lang w:val="uk-UA"/>
        </w:rPr>
        <w:t xml:space="preserve"> </w:t>
      </w:r>
      <w:r w:rsidRPr="001F5555">
        <w:rPr>
          <w:szCs w:val="24"/>
          <w:lang w:val="uk-UA"/>
        </w:rPr>
        <w:t>Мінекономіки, Положенням про департамент публічної власності, а також цим</w:t>
      </w:r>
      <w:r>
        <w:rPr>
          <w:szCs w:val="24"/>
          <w:lang w:val="uk-UA"/>
        </w:rPr>
        <w:t xml:space="preserve"> </w:t>
      </w:r>
      <w:r w:rsidRPr="001F5555">
        <w:rPr>
          <w:szCs w:val="24"/>
          <w:lang w:val="uk-UA"/>
        </w:rPr>
        <w:t>Положенням.</w:t>
      </w:r>
    </w:p>
    <w:p w:rsidR="003B4071" w:rsidRPr="001F5555" w:rsidRDefault="003B4071" w:rsidP="00EF3FE9">
      <w:pPr>
        <w:pStyle w:val="NoSpacing"/>
        <w:jc w:val="both"/>
        <w:rPr>
          <w:szCs w:val="24"/>
          <w:lang w:val="uk-UA"/>
        </w:rPr>
      </w:pPr>
      <w:r w:rsidRPr="001F5555">
        <w:rPr>
          <w:szCs w:val="24"/>
          <w:lang w:val="uk-UA"/>
        </w:rPr>
        <w:t>1.3. Чисельність відділу визначається відповідно до штатного розпису</w:t>
      </w:r>
      <w:r>
        <w:rPr>
          <w:szCs w:val="24"/>
          <w:lang w:val="uk-UA"/>
        </w:rPr>
        <w:t xml:space="preserve"> </w:t>
      </w:r>
      <w:r w:rsidRPr="001F5555">
        <w:rPr>
          <w:szCs w:val="24"/>
          <w:lang w:val="uk-UA"/>
        </w:rPr>
        <w:t>Мінекономіки.</w:t>
      </w:r>
    </w:p>
    <w:p w:rsidR="003B4071" w:rsidRPr="001F5555" w:rsidRDefault="003B4071" w:rsidP="00EF3FE9">
      <w:pPr>
        <w:pStyle w:val="NoSpacing"/>
        <w:jc w:val="both"/>
        <w:rPr>
          <w:szCs w:val="24"/>
          <w:lang w:val="uk-UA"/>
        </w:rPr>
      </w:pPr>
      <w:r w:rsidRPr="001F5555">
        <w:rPr>
          <w:szCs w:val="24"/>
          <w:lang w:val="uk-UA"/>
        </w:rPr>
        <w:t>1.4. Співробітники відділу здійснюють свої функції, керуючись цим</w:t>
      </w:r>
      <w:r>
        <w:rPr>
          <w:szCs w:val="24"/>
          <w:lang w:val="uk-UA"/>
        </w:rPr>
        <w:t xml:space="preserve"> </w:t>
      </w:r>
      <w:r w:rsidRPr="001F5555">
        <w:rPr>
          <w:szCs w:val="24"/>
          <w:lang w:val="uk-UA"/>
        </w:rPr>
        <w:t>Положенням та посадовими інструкціями.</w:t>
      </w:r>
    </w:p>
    <w:p w:rsidR="003B4071" w:rsidRPr="001F5555" w:rsidRDefault="003B4071" w:rsidP="00EF3FE9">
      <w:pPr>
        <w:pStyle w:val="NoSpacing"/>
        <w:jc w:val="center"/>
        <w:rPr>
          <w:szCs w:val="24"/>
          <w:lang w:val="uk-UA"/>
        </w:rPr>
      </w:pPr>
      <w:r w:rsidRPr="001F5555">
        <w:rPr>
          <w:szCs w:val="24"/>
          <w:lang w:val="uk-UA"/>
        </w:rPr>
        <w:t>2. Завдання та функції відділу</w:t>
      </w:r>
    </w:p>
    <w:p w:rsidR="003B4071" w:rsidRPr="001F5555" w:rsidRDefault="003B4071" w:rsidP="00EF3FE9">
      <w:pPr>
        <w:pStyle w:val="NoSpacing"/>
        <w:jc w:val="both"/>
        <w:rPr>
          <w:szCs w:val="24"/>
          <w:lang w:val="uk-UA"/>
        </w:rPr>
      </w:pPr>
      <w:r w:rsidRPr="001F5555">
        <w:rPr>
          <w:szCs w:val="24"/>
          <w:lang w:val="uk-UA"/>
        </w:rPr>
        <w:t>2.1. Завданнями відділу є:</w:t>
      </w:r>
    </w:p>
    <w:p w:rsidR="003B4071" w:rsidRPr="001F5555" w:rsidRDefault="003B4071" w:rsidP="00EF3FE9">
      <w:pPr>
        <w:pStyle w:val="NoSpacing"/>
        <w:jc w:val="both"/>
        <w:rPr>
          <w:szCs w:val="24"/>
          <w:lang w:val="uk-UA"/>
        </w:rPr>
      </w:pPr>
      <w:r w:rsidRPr="001F5555">
        <w:rPr>
          <w:szCs w:val="24"/>
          <w:lang w:val="uk-UA"/>
        </w:rPr>
        <w:t>формування та реалізація державної політики у сфері корпоративного</w:t>
      </w:r>
      <w:r>
        <w:rPr>
          <w:szCs w:val="24"/>
          <w:lang w:val="uk-UA"/>
        </w:rPr>
        <w:t xml:space="preserve"> </w:t>
      </w:r>
      <w:r w:rsidRPr="001F5555">
        <w:rPr>
          <w:szCs w:val="24"/>
          <w:lang w:val="uk-UA"/>
        </w:rPr>
        <w:t>управління, удосконалення нормативно-правового регулювання та здійснення</w:t>
      </w:r>
      <w:r>
        <w:rPr>
          <w:szCs w:val="24"/>
          <w:lang w:val="uk-UA"/>
        </w:rPr>
        <w:t xml:space="preserve"> </w:t>
      </w:r>
      <w:r w:rsidRPr="001F5555">
        <w:rPr>
          <w:szCs w:val="24"/>
          <w:lang w:val="uk-UA"/>
        </w:rPr>
        <w:t>заходів щодо захисту інтересів держави в цій сфері;</w:t>
      </w:r>
    </w:p>
    <w:p w:rsidR="003B4071" w:rsidRPr="001F5555" w:rsidRDefault="003B4071" w:rsidP="00EF3FE9">
      <w:pPr>
        <w:pStyle w:val="NoSpacing"/>
        <w:jc w:val="both"/>
        <w:rPr>
          <w:szCs w:val="24"/>
          <w:lang w:val="uk-UA"/>
        </w:rPr>
      </w:pPr>
      <w:r w:rsidRPr="001F5555">
        <w:rPr>
          <w:szCs w:val="24"/>
          <w:lang w:val="uk-UA"/>
        </w:rPr>
        <w:t>упровадження принципів корпоративного управління Організації</w:t>
      </w:r>
      <w:r>
        <w:rPr>
          <w:szCs w:val="24"/>
          <w:lang w:val="uk-UA"/>
        </w:rPr>
        <w:t xml:space="preserve"> </w:t>
      </w:r>
      <w:r w:rsidRPr="001F5555">
        <w:rPr>
          <w:szCs w:val="24"/>
          <w:lang w:val="uk-UA"/>
        </w:rPr>
        <w:t>економічного співробітництва та розвитку (ОЕСР);</w:t>
      </w:r>
    </w:p>
    <w:p w:rsidR="003B4071" w:rsidRPr="001F5555" w:rsidRDefault="003B4071" w:rsidP="00EF3FE9">
      <w:pPr>
        <w:pStyle w:val="NoSpacing"/>
        <w:jc w:val="both"/>
        <w:rPr>
          <w:szCs w:val="24"/>
          <w:lang w:val="uk-UA"/>
        </w:rPr>
      </w:pPr>
      <w:r w:rsidRPr="001F5555">
        <w:rPr>
          <w:szCs w:val="24"/>
          <w:lang w:val="uk-UA"/>
        </w:rPr>
        <w:t>організаційне забезпечення діяльності комітету з призначення керівників</w:t>
      </w:r>
      <w:r>
        <w:rPr>
          <w:szCs w:val="24"/>
          <w:lang w:val="uk-UA"/>
        </w:rPr>
        <w:t xml:space="preserve"> </w:t>
      </w:r>
      <w:r w:rsidRPr="001F5555">
        <w:rPr>
          <w:szCs w:val="24"/>
          <w:lang w:val="uk-UA"/>
        </w:rPr>
        <w:t>особливо важливих для економіки підприємств;</w:t>
      </w:r>
    </w:p>
    <w:p w:rsidR="003B4071" w:rsidRPr="001F5555" w:rsidRDefault="003B4071" w:rsidP="00EF3FE9">
      <w:pPr>
        <w:pStyle w:val="NoSpacing"/>
        <w:jc w:val="both"/>
        <w:rPr>
          <w:szCs w:val="24"/>
          <w:lang w:val="uk-UA"/>
        </w:rPr>
      </w:pPr>
      <w:r w:rsidRPr="001F5555">
        <w:rPr>
          <w:szCs w:val="24"/>
          <w:lang w:val="uk-UA"/>
        </w:rPr>
        <w:t>участь у процедурах конкурсних відборів кандидатів на посади керівників,</w:t>
      </w:r>
      <w:r>
        <w:rPr>
          <w:szCs w:val="24"/>
          <w:lang w:val="uk-UA"/>
        </w:rPr>
        <w:t xml:space="preserve"> </w:t>
      </w:r>
      <w:r w:rsidRPr="001F5555">
        <w:rPr>
          <w:szCs w:val="24"/>
          <w:lang w:val="uk-UA"/>
        </w:rPr>
        <w:t>незалежних членів наглядових радах та представників держави у наглядових</w:t>
      </w:r>
      <w:r>
        <w:rPr>
          <w:szCs w:val="24"/>
          <w:lang w:val="uk-UA"/>
        </w:rPr>
        <w:t xml:space="preserve"> </w:t>
      </w:r>
      <w:r w:rsidRPr="001F5555">
        <w:rPr>
          <w:szCs w:val="24"/>
          <w:lang w:val="uk-UA"/>
        </w:rPr>
        <w:t>радах особливо важливих для економіки підприємств.</w:t>
      </w:r>
    </w:p>
    <w:p w:rsidR="003B4071" w:rsidRPr="001F5555" w:rsidRDefault="003B4071" w:rsidP="00EF3FE9">
      <w:pPr>
        <w:pStyle w:val="NoSpacing"/>
        <w:jc w:val="both"/>
        <w:rPr>
          <w:szCs w:val="24"/>
          <w:lang w:val="uk-UA"/>
        </w:rPr>
      </w:pPr>
      <w:r w:rsidRPr="001F5555">
        <w:rPr>
          <w:szCs w:val="24"/>
          <w:lang w:val="uk-UA"/>
        </w:rPr>
        <w:t>2.1. Відділ відповідно до покладених на нього завдань:</w:t>
      </w:r>
    </w:p>
    <w:p w:rsidR="003B4071" w:rsidRPr="001F5555" w:rsidRDefault="003B4071" w:rsidP="00EF3FE9">
      <w:pPr>
        <w:pStyle w:val="NoSpacing"/>
        <w:jc w:val="both"/>
        <w:rPr>
          <w:szCs w:val="24"/>
          <w:lang w:val="uk-UA"/>
        </w:rPr>
      </w:pPr>
      <w:r w:rsidRPr="001F5555">
        <w:rPr>
          <w:szCs w:val="24"/>
          <w:lang w:val="uk-UA"/>
        </w:rPr>
        <w:t>розробляє пропозиції щодо формування державної політики, визначення</w:t>
      </w:r>
      <w:r>
        <w:rPr>
          <w:szCs w:val="24"/>
          <w:lang w:val="uk-UA"/>
        </w:rPr>
        <w:t xml:space="preserve"> </w:t>
      </w:r>
      <w:r w:rsidRPr="001F5555">
        <w:rPr>
          <w:szCs w:val="24"/>
          <w:lang w:val="uk-UA"/>
        </w:rPr>
        <w:t>загальних принципів та пріоритетних напрямів розвитку у сфері</w:t>
      </w:r>
      <w:r>
        <w:rPr>
          <w:szCs w:val="24"/>
          <w:lang w:val="uk-UA"/>
        </w:rPr>
        <w:t xml:space="preserve"> </w:t>
      </w:r>
      <w:r w:rsidRPr="001F5555">
        <w:rPr>
          <w:szCs w:val="24"/>
          <w:lang w:val="uk-UA"/>
        </w:rPr>
        <w:t>корпоративного управління;</w:t>
      </w:r>
    </w:p>
    <w:p w:rsidR="003B4071" w:rsidRPr="001F5555" w:rsidRDefault="003B4071" w:rsidP="00EF3FE9">
      <w:pPr>
        <w:pStyle w:val="NoSpacing"/>
        <w:jc w:val="both"/>
        <w:rPr>
          <w:szCs w:val="24"/>
          <w:lang w:val="uk-UA"/>
        </w:rPr>
      </w:pPr>
      <w:r w:rsidRPr="001F5555">
        <w:rPr>
          <w:szCs w:val="24"/>
          <w:lang w:val="uk-UA"/>
        </w:rPr>
        <w:t>розробляє та бере участь у розробленні проектів нормативно-правових</w:t>
      </w:r>
      <w:r>
        <w:rPr>
          <w:szCs w:val="24"/>
          <w:lang w:val="uk-UA"/>
        </w:rPr>
        <w:t xml:space="preserve"> </w:t>
      </w:r>
      <w:r w:rsidRPr="001F5555">
        <w:rPr>
          <w:szCs w:val="24"/>
          <w:lang w:val="uk-UA"/>
        </w:rPr>
        <w:t>актів з питань, що належать до компетенції відділу;</w:t>
      </w:r>
    </w:p>
    <w:p w:rsidR="003B4071" w:rsidRPr="001F5555" w:rsidRDefault="003B4071" w:rsidP="00EF3FE9">
      <w:pPr>
        <w:pStyle w:val="NoSpacing"/>
        <w:jc w:val="both"/>
        <w:rPr>
          <w:szCs w:val="24"/>
          <w:lang w:val="uk-UA"/>
        </w:rPr>
      </w:pPr>
      <w:r w:rsidRPr="001F5555">
        <w:rPr>
          <w:szCs w:val="24"/>
          <w:lang w:val="uk-UA"/>
        </w:rPr>
        <w:t>розглядає проекти нормативно-правових актів та інших документів, які</w:t>
      </w:r>
      <w:r>
        <w:rPr>
          <w:szCs w:val="24"/>
          <w:lang w:val="uk-UA"/>
        </w:rPr>
        <w:t xml:space="preserve"> </w:t>
      </w:r>
      <w:r w:rsidRPr="001F5555">
        <w:rPr>
          <w:szCs w:val="24"/>
          <w:lang w:val="uk-UA"/>
        </w:rPr>
        <w:t>надійшли для погодження, з питань, що належать до його компетенції, та готує</w:t>
      </w:r>
      <w:r>
        <w:rPr>
          <w:szCs w:val="24"/>
          <w:lang w:val="uk-UA"/>
        </w:rPr>
        <w:t xml:space="preserve"> </w:t>
      </w:r>
      <w:r w:rsidRPr="001F5555">
        <w:rPr>
          <w:szCs w:val="24"/>
          <w:lang w:val="uk-UA"/>
        </w:rPr>
        <w:t>пропозиції до них;</w:t>
      </w:r>
    </w:p>
    <w:p w:rsidR="003B4071" w:rsidRPr="001F5555" w:rsidRDefault="003B4071" w:rsidP="00EF3FE9">
      <w:pPr>
        <w:pStyle w:val="NoSpacing"/>
        <w:jc w:val="both"/>
        <w:rPr>
          <w:szCs w:val="24"/>
          <w:lang w:val="uk-UA"/>
        </w:rPr>
      </w:pPr>
      <w:r w:rsidRPr="001F5555">
        <w:rPr>
          <w:szCs w:val="24"/>
          <w:lang w:val="uk-UA"/>
        </w:rPr>
        <w:t>опрацьовує проекти нормативно-правових актів, що надійшли на</w:t>
      </w:r>
      <w:r>
        <w:rPr>
          <w:szCs w:val="24"/>
          <w:lang w:val="uk-UA"/>
        </w:rPr>
        <w:t xml:space="preserve"> </w:t>
      </w:r>
      <w:r w:rsidRPr="001F5555">
        <w:rPr>
          <w:szCs w:val="24"/>
          <w:lang w:val="uk-UA"/>
        </w:rPr>
        <w:t>погодження від інших органів, оформляє та бере участь в оформленні висновків</w:t>
      </w:r>
      <w:r>
        <w:rPr>
          <w:szCs w:val="24"/>
          <w:lang w:val="uk-UA"/>
        </w:rPr>
        <w:t xml:space="preserve"> </w:t>
      </w:r>
      <w:r w:rsidRPr="001F5555">
        <w:rPr>
          <w:szCs w:val="24"/>
          <w:lang w:val="uk-UA"/>
        </w:rPr>
        <w:t>до них за результатами опрацювання їх на предмет впливу реалізації актів на</w:t>
      </w:r>
      <w:r>
        <w:rPr>
          <w:szCs w:val="24"/>
          <w:lang w:val="uk-UA"/>
        </w:rPr>
        <w:t xml:space="preserve"> </w:t>
      </w:r>
      <w:r w:rsidRPr="001F5555">
        <w:rPr>
          <w:szCs w:val="24"/>
          <w:lang w:val="uk-UA"/>
        </w:rPr>
        <w:t>показники економічного і соціального розвитку з питань, що належать до</w:t>
      </w:r>
      <w:r>
        <w:rPr>
          <w:szCs w:val="24"/>
          <w:lang w:val="uk-UA"/>
        </w:rPr>
        <w:t xml:space="preserve"> </w:t>
      </w:r>
      <w:r w:rsidRPr="001F5555">
        <w:rPr>
          <w:szCs w:val="24"/>
          <w:lang w:val="uk-UA"/>
        </w:rPr>
        <w:t>компетенції відділу;</w:t>
      </w:r>
    </w:p>
    <w:p w:rsidR="003B4071" w:rsidRPr="001F5555" w:rsidRDefault="003B4071" w:rsidP="00EF3FE9">
      <w:pPr>
        <w:pStyle w:val="NoSpacing"/>
        <w:jc w:val="both"/>
        <w:rPr>
          <w:szCs w:val="24"/>
          <w:lang w:val="uk-UA"/>
        </w:rPr>
      </w:pPr>
      <w:r w:rsidRPr="001F5555">
        <w:rPr>
          <w:szCs w:val="24"/>
          <w:lang w:val="uk-UA"/>
        </w:rPr>
        <w:t>готує проекти наказів, окремих доручень Мінекономіки, організовує та</w:t>
      </w:r>
      <w:r>
        <w:rPr>
          <w:szCs w:val="24"/>
          <w:lang w:val="uk-UA"/>
        </w:rPr>
        <w:t xml:space="preserve"> </w:t>
      </w:r>
      <w:r w:rsidRPr="001F5555">
        <w:rPr>
          <w:szCs w:val="24"/>
          <w:lang w:val="uk-UA"/>
        </w:rPr>
        <w:t>контролює їх виконання в межах своїх повноважень та на виконання актів</w:t>
      </w:r>
      <w:r>
        <w:rPr>
          <w:szCs w:val="24"/>
          <w:lang w:val="uk-UA"/>
        </w:rPr>
        <w:t xml:space="preserve"> </w:t>
      </w:r>
      <w:r w:rsidRPr="001F5555">
        <w:rPr>
          <w:szCs w:val="24"/>
          <w:lang w:val="uk-UA"/>
        </w:rPr>
        <w:t>законодавства України;</w:t>
      </w:r>
    </w:p>
    <w:p w:rsidR="003B4071" w:rsidRPr="001F5555" w:rsidRDefault="003B4071" w:rsidP="00EF3FE9">
      <w:pPr>
        <w:pStyle w:val="NoSpacing"/>
        <w:jc w:val="both"/>
        <w:rPr>
          <w:szCs w:val="24"/>
          <w:lang w:val="uk-UA"/>
        </w:rPr>
      </w:pPr>
      <w:r w:rsidRPr="001F5555">
        <w:rPr>
          <w:szCs w:val="24"/>
          <w:lang w:val="uk-UA"/>
        </w:rPr>
        <w:t>надає організаційно-методичну допомогу центральним та місцевим</w:t>
      </w:r>
      <w:r>
        <w:rPr>
          <w:szCs w:val="24"/>
          <w:lang w:val="uk-UA"/>
        </w:rPr>
        <w:t xml:space="preserve"> </w:t>
      </w:r>
      <w:r w:rsidRPr="001F5555">
        <w:rPr>
          <w:szCs w:val="24"/>
          <w:lang w:val="uk-UA"/>
        </w:rPr>
        <w:t>органам виконавчої влади, органам місцевого самоврядування, підприємствам,</w:t>
      </w:r>
      <w:r>
        <w:rPr>
          <w:szCs w:val="24"/>
          <w:lang w:val="uk-UA"/>
        </w:rPr>
        <w:t xml:space="preserve"> </w:t>
      </w:r>
      <w:r w:rsidRPr="001F5555">
        <w:rPr>
          <w:szCs w:val="24"/>
          <w:lang w:val="uk-UA"/>
        </w:rPr>
        <w:t>установам та організаціям з питань, що належать до компетенції відділу;</w:t>
      </w:r>
    </w:p>
    <w:p w:rsidR="003B4071" w:rsidRPr="001F5555" w:rsidRDefault="003B4071" w:rsidP="00EF3FE9">
      <w:pPr>
        <w:pStyle w:val="NoSpacing"/>
        <w:jc w:val="both"/>
        <w:rPr>
          <w:szCs w:val="24"/>
          <w:lang w:val="uk-UA"/>
        </w:rPr>
      </w:pPr>
      <w:r w:rsidRPr="001F5555">
        <w:rPr>
          <w:szCs w:val="24"/>
          <w:lang w:val="uk-UA"/>
        </w:rPr>
        <w:t>забезпечує взаємодію комітету з призначення керівників особливо</w:t>
      </w:r>
      <w:r>
        <w:rPr>
          <w:szCs w:val="24"/>
          <w:lang w:val="uk-UA"/>
        </w:rPr>
        <w:t xml:space="preserve"> </w:t>
      </w:r>
      <w:r w:rsidRPr="001F5555">
        <w:rPr>
          <w:szCs w:val="24"/>
          <w:lang w:val="uk-UA"/>
        </w:rPr>
        <w:t>важливих для економіки підприємств і центральних та місцевих органів</w:t>
      </w:r>
      <w:r>
        <w:rPr>
          <w:szCs w:val="24"/>
          <w:lang w:val="uk-UA"/>
        </w:rPr>
        <w:t xml:space="preserve"> </w:t>
      </w:r>
      <w:r w:rsidRPr="001F5555">
        <w:rPr>
          <w:szCs w:val="24"/>
          <w:lang w:val="uk-UA"/>
        </w:rPr>
        <w:t>виконавчої влади, органів місцевого самоврядування, підприємств, установ та</w:t>
      </w:r>
      <w:r>
        <w:rPr>
          <w:szCs w:val="24"/>
          <w:lang w:val="uk-UA"/>
        </w:rPr>
        <w:t xml:space="preserve"> </w:t>
      </w:r>
      <w:r w:rsidRPr="001F5555">
        <w:rPr>
          <w:szCs w:val="24"/>
          <w:lang w:val="uk-UA"/>
        </w:rPr>
        <w:t xml:space="preserve">організацій; </w:t>
      </w:r>
    </w:p>
    <w:p w:rsidR="003B4071" w:rsidRPr="001F5555" w:rsidRDefault="003B4071" w:rsidP="00EF3FE9">
      <w:pPr>
        <w:pStyle w:val="NoSpacing"/>
        <w:jc w:val="both"/>
        <w:rPr>
          <w:szCs w:val="24"/>
          <w:lang w:val="uk-UA"/>
        </w:rPr>
      </w:pPr>
      <w:r w:rsidRPr="001F5555">
        <w:rPr>
          <w:szCs w:val="24"/>
          <w:lang w:val="uk-UA"/>
        </w:rPr>
        <w:t>організовує проведення засідань комітету з призначення керівників</w:t>
      </w:r>
      <w:r>
        <w:rPr>
          <w:szCs w:val="24"/>
          <w:lang w:val="uk-UA"/>
        </w:rPr>
        <w:t xml:space="preserve"> </w:t>
      </w:r>
      <w:r w:rsidRPr="001F5555">
        <w:rPr>
          <w:szCs w:val="24"/>
          <w:lang w:val="uk-UA"/>
        </w:rPr>
        <w:t>особливо важливих для економіки підприємств;</w:t>
      </w:r>
    </w:p>
    <w:p w:rsidR="003B4071" w:rsidRPr="001F5555" w:rsidRDefault="003B4071" w:rsidP="00EF3FE9">
      <w:pPr>
        <w:pStyle w:val="NoSpacing"/>
        <w:jc w:val="both"/>
        <w:rPr>
          <w:szCs w:val="24"/>
          <w:lang w:val="uk-UA"/>
        </w:rPr>
      </w:pPr>
      <w:r w:rsidRPr="001F5555">
        <w:rPr>
          <w:szCs w:val="24"/>
          <w:lang w:val="uk-UA"/>
        </w:rPr>
        <w:t>готує проекти протоколів засідань комітету з призначення керівників</w:t>
      </w:r>
      <w:r>
        <w:rPr>
          <w:szCs w:val="24"/>
          <w:lang w:val="uk-UA"/>
        </w:rPr>
        <w:t xml:space="preserve"> </w:t>
      </w:r>
      <w:r w:rsidRPr="001F5555">
        <w:rPr>
          <w:szCs w:val="24"/>
          <w:lang w:val="uk-UA"/>
        </w:rPr>
        <w:t>особливо важливих для економіки підприємств;</w:t>
      </w:r>
    </w:p>
    <w:p w:rsidR="003B4071" w:rsidRPr="001F5555" w:rsidRDefault="003B4071" w:rsidP="00EF3FE9">
      <w:pPr>
        <w:pStyle w:val="NoSpacing"/>
        <w:jc w:val="both"/>
        <w:rPr>
          <w:szCs w:val="24"/>
          <w:lang w:val="uk-UA"/>
        </w:rPr>
      </w:pPr>
      <w:r w:rsidRPr="001F5555">
        <w:rPr>
          <w:szCs w:val="24"/>
          <w:lang w:val="uk-UA"/>
        </w:rPr>
        <w:t xml:space="preserve"> подає керівництву Мінекономіки пропозиції щодо доцільності</w:t>
      </w:r>
      <w:r>
        <w:rPr>
          <w:szCs w:val="24"/>
          <w:lang w:val="uk-UA"/>
        </w:rPr>
        <w:t xml:space="preserve"> </w:t>
      </w:r>
      <w:r w:rsidRPr="001F5555">
        <w:rPr>
          <w:szCs w:val="24"/>
          <w:lang w:val="uk-UA"/>
        </w:rPr>
        <w:t>проведення відбору керівника, незалежного члена наглядової ради,</w:t>
      </w:r>
      <w:r>
        <w:rPr>
          <w:szCs w:val="24"/>
          <w:lang w:val="uk-UA"/>
        </w:rPr>
        <w:t xml:space="preserve"> </w:t>
      </w:r>
      <w:r w:rsidRPr="001F5555">
        <w:rPr>
          <w:szCs w:val="24"/>
          <w:lang w:val="uk-UA"/>
        </w:rPr>
        <w:t>представника держави у наглядовій раді особливо важливого для економіки</w:t>
      </w:r>
      <w:r>
        <w:rPr>
          <w:szCs w:val="24"/>
          <w:lang w:val="uk-UA"/>
        </w:rPr>
        <w:t xml:space="preserve"> </w:t>
      </w:r>
      <w:r w:rsidRPr="001F5555">
        <w:rPr>
          <w:szCs w:val="24"/>
          <w:lang w:val="uk-UA"/>
        </w:rPr>
        <w:t>підприємства;</w:t>
      </w:r>
    </w:p>
    <w:p w:rsidR="003B4071" w:rsidRPr="001F5555" w:rsidRDefault="003B4071" w:rsidP="00EF3FE9">
      <w:pPr>
        <w:pStyle w:val="NoSpacing"/>
        <w:jc w:val="both"/>
        <w:rPr>
          <w:szCs w:val="24"/>
          <w:lang w:val="uk-UA"/>
        </w:rPr>
      </w:pPr>
      <w:r w:rsidRPr="001F5555">
        <w:rPr>
          <w:szCs w:val="24"/>
          <w:lang w:val="uk-UA"/>
        </w:rPr>
        <w:t>аналізує пропозиції уповноважених органів управління щодо:</w:t>
      </w:r>
    </w:p>
    <w:p w:rsidR="003B4071" w:rsidRPr="001F5555" w:rsidRDefault="003B4071" w:rsidP="00EF3FE9">
      <w:pPr>
        <w:pStyle w:val="NoSpacing"/>
        <w:jc w:val="both"/>
        <w:rPr>
          <w:szCs w:val="24"/>
          <w:lang w:val="uk-UA"/>
        </w:rPr>
      </w:pPr>
      <w:r w:rsidRPr="001F5555">
        <w:rPr>
          <w:szCs w:val="24"/>
          <w:lang w:val="uk-UA"/>
        </w:rPr>
        <w:t>- проектів нормативно-правових актів з питань корпоративного</w:t>
      </w:r>
      <w:r>
        <w:rPr>
          <w:szCs w:val="24"/>
          <w:lang w:val="uk-UA"/>
        </w:rPr>
        <w:t xml:space="preserve"> </w:t>
      </w:r>
      <w:r w:rsidRPr="001F5555">
        <w:rPr>
          <w:szCs w:val="24"/>
          <w:lang w:val="uk-UA"/>
        </w:rPr>
        <w:t>управління, що належать до компетенції відділу;</w:t>
      </w:r>
    </w:p>
    <w:p w:rsidR="003B4071" w:rsidRPr="001F5555" w:rsidRDefault="003B4071" w:rsidP="00EF3FE9">
      <w:pPr>
        <w:pStyle w:val="NoSpacing"/>
        <w:jc w:val="both"/>
        <w:rPr>
          <w:szCs w:val="24"/>
          <w:lang w:val="uk-UA"/>
        </w:rPr>
      </w:pPr>
      <w:r w:rsidRPr="001F5555">
        <w:rPr>
          <w:szCs w:val="24"/>
          <w:lang w:val="uk-UA"/>
        </w:rPr>
        <w:t>- запровадження системи корпоративного управління;</w:t>
      </w:r>
    </w:p>
    <w:p w:rsidR="003B4071" w:rsidRPr="001F5555" w:rsidRDefault="003B4071" w:rsidP="00EF3FE9">
      <w:pPr>
        <w:pStyle w:val="NoSpacing"/>
        <w:jc w:val="both"/>
        <w:rPr>
          <w:szCs w:val="24"/>
          <w:lang w:val="uk-UA"/>
        </w:rPr>
      </w:pPr>
      <w:r w:rsidRPr="001F5555">
        <w:rPr>
          <w:szCs w:val="24"/>
          <w:lang w:val="uk-UA"/>
        </w:rPr>
        <w:t>готує пропозиції щодо:</w:t>
      </w:r>
    </w:p>
    <w:p w:rsidR="003B4071" w:rsidRPr="001F5555" w:rsidRDefault="003B4071" w:rsidP="00EF3FE9">
      <w:pPr>
        <w:pStyle w:val="NoSpacing"/>
        <w:jc w:val="both"/>
        <w:rPr>
          <w:szCs w:val="24"/>
          <w:lang w:val="uk-UA"/>
        </w:rPr>
      </w:pPr>
      <w:r w:rsidRPr="001F5555">
        <w:rPr>
          <w:szCs w:val="24"/>
          <w:lang w:val="uk-UA"/>
        </w:rPr>
        <w:t>- забезпечення реалізації принципів корпоративного управління ОЕСР та</w:t>
      </w:r>
      <w:r>
        <w:rPr>
          <w:szCs w:val="24"/>
          <w:lang w:val="uk-UA"/>
        </w:rPr>
        <w:t xml:space="preserve"> </w:t>
      </w:r>
      <w:r w:rsidRPr="001F5555">
        <w:rPr>
          <w:szCs w:val="24"/>
          <w:lang w:val="uk-UA"/>
        </w:rPr>
        <w:t>кращих практик корпоративного управління;</w:t>
      </w:r>
    </w:p>
    <w:p w:rsidR="003B4071" w:rsidRPr="001F5555" w:rsidRDefault="003B4071" w:rsidP="00EF3FE9">
      <w:pPr>
        <w:pStyle w:val="NoSpacing"/>
        <w:jc w:val="both"/>
        <w:rPr>
          <w:szCs w:val="24"/>
          <w:lang w:val="uk-UA"/>
        </w:rPr>
      </w:pPr>
      <w:r w:rsidRPr="001F5555">
        <w:rPr>
          <w:szCs w:val="24"/>
          <w:lang w:val="uk-UA"/>
        </w:rPr>
        <w:t>- удосконалення системи корпоративного управління;</w:t>
      </w:r>
    </w:p>
    <w:p w:rsidR="003B4071" w:rsidRPr="001F5555" w:rsidRDefault="003B4071" w:rsidP="00EF3FE9">
      <w:pPr>
        <w:pStyle w:val="NoSpacing"/>
        <w:jc w:val="both"/>
        <w:rPr>
          <w:szCs w:val="24"/>
          <w:lang w:val="uk-UA"/>
        </w:rPr>
      </w:pPr>
      <w:r w:rsidRPr="001F5555">
        <w:rPr>
          <w:szCs w:val="24"/>
          <w:lang w:val="uk-UA"/>
        </w:rPr>
        <w:t>здійснює:</w:t>
      </w:r>
    </w:p>
    <w:p w:rsidR="003B4071" w:rsidRPr="001F5555" w:rsidRDefault="003B4071" w:rsidP="00EF3FE9">
      <w:pPr>
        <w:pStyle w:val="NoSpacing"/>
        <w:jc w:val="both"/>
        <w:rPr>
          <w:szCs w:val="24"/>
          <w:lang w:val="uk-UA"/>
        </w:rPr>
      </w:pPr>
      <w:r w:rsidRPr="001F5555">
        <w:rPr>
          <w:szCs w:val="24"/>
          <w:lang w:val="uk-UA"/>
        </w:rPr>
        <w:t>- аналіз законодавчої бази щодо корпоративного управління;</w:t>
      </w:r>
    </w:p>
    <w:p w:rsidR="003B4071" w:rsidRPr="001F5555" w:rsidRDefault="003B4071" w:rsidP="00EF3FE9">
      <w:pPr>
        <w:pStyle w:val="NoSpacing"/>
        <w:jc w:val="both"/>
        <w:rPr>
          <w:szCs w:val="24"/>
          <w:lang w:val="uk-UA"/>
        </w:rPr>
      </w:pPr>
      <w:r w:rsidRPr="001F5555">
        <w:rPr>
          <w:szCs w:val="24"/>
          <w:lang w:val="uk-UA"/>
        </w:rPr>
        <w:t>- моніторинг діяльності суб’єктів господарювання стосовно впровадження</w:t>
      </w:r>
      <w:r>
        <w:rPr>
          <w:szCs w:val="24"/>
          <w:lang w:val="uk-UA"/>
        </w:rPr>
        <w:t xml:space="preserve"> </w:t>
      </w:r>
      <w:r w:rsidRPr="001F5555">
        <w:rPr>
          <w:szCs w:val="24"/>
          <w:lang w:val="uk-UA"/>
        </w:rPr>
        <w:t>системи корпоративного управління;</w:t>
      </w:r>
    </w:p>
    <w:p w:rsidR="003B4071" w:rsidRPr="001F5555" w:rsidRDefault="003B4071" w:rsidP="00EF3FE9">
      <w:pPr>
        <w:pStyle w:val="NoSpacing"/>
        <w:jc w:val="both"/>
        <w:rPr>
          <w:szCs w:val="24"/>
          <w:lang w:val="uk-UA"/>
        </w:rPr>
      </w:pPr>
      <w:r w:rsidRPr="001F5555">
        <w:rPr>
          <w:szCs w:val="24"/>
          <w:lang w:val="uk-UA"/>
        </w:rPr>
        <w:t>- методологічне та в межах повноважень, передбачених законом,</w:t>
      </w:r>
      <w:r>
        <w:rPr>
          <w:szCs w:val="24"/>
          <w:lang w:val="uk-UA"/>
        </w:rPr>
        <w:t xml:space="preserve"> </w:t>
      </w:r>
      <w:r w:rsidRPr="001F5555">
        <w:rPr>
          <w:szCs w:val="24"/>
          <w:lang w:val="uk-UA"/>
        </w:rPr>
        <w:t>нормативно-правове забезпечення з питань корпоративного управління,</w:t>
      </w:r>
      <w:r>
        <w:rPr>
          <w:szCs w:val="24"/>
          <w:lang w:val="uk-UA"/>
        </w:rPr>
        <w:t xml:space="preserve"> </w:t>
      </w:r>
      <w:r w:rsidRPr="001F5555">
        <w:rPr>
          <w:szCs w:val="24"/>
          <w:lang w:val="uk-UA"/>
        </w:rPr>
        <w:t>забезпечення представництва держави в органах управління господарських</w:t>
      </w:r>
      <w:r>
        <w:rPr>
          <w:szCs w:val="24"/>
          <w:lang w:val="uk-UA"/>
        </w:rPr>
        <w:t xml:space="preserve"> </w:t>
      </w:r>
      <w:r w:rsidRPr="001F5555">
        <w:rPr>
          <w:szCs w:val="24"/>
          <w:lang w:val="uk-UA"/>
        </w:rPr>
        <w:t>товариств, у статутному капіталі яких є корпоративні права держави.</w:t>
      </w:r>
    </w:p>
    <w:p w:rsidR="003B4071" w:rsidRPr="001F5555" w:rsidRDefault="003B4071" w:rsidP="00EF3FE9">
      <w:pPr>
        <w:pStyle w:val="NoSpacing"/>
        <w:jc w:val="center"/>
        <w:rPr>
          <w:szCs w:val="24"/>
          <w:lang w:val="uk-UA"/>
        </w:rPr>
      </w:pPr>
      <w:r w:rsidRPr="001F5555">
        <w:rPr>
          <w:szCs w:val="24"/>
          <w:lang w:val="uk-UA"/>
        </w:rPr>
        <w:t>3. Права відділу</w:t>
      </w:r>
    </w:p>
    <w:p w:rsidR="003B4071" w:rsidRPr="001F5555" w:rsidRDefault="003B4071" w:rsidP="00EF3FE9">
      <w:pPr>
        <w:pStyle w:val="NoSpacing"/>
        <w:jc w:val="both"/>
        <w:rPr>
          <w:szCs w:val="24"/>
          <w:lang w:val="uk-UA"/>
        </w:rPr>
      </w:pPr>
      <w:r w:rsidRPr="001F5555">
        <w:rPr>
          <w:szCs w:val="24"/>
          <w:lang w:val="uk-UA"/>
        </w:rPr>
        <w:t>Відділ для виконання покладених на нього завдань має право вносити</w:t>
      </w:r>
      <w:r>
        <w:rPr>
          <w:szCs w:val="24"/>
          <w:lang w:val="uk-UA"/>
        </w:rPr>
        <w:t xml:space="preserve"> </w:t>
      </w:r>
      <w:r w:rsidRPr="001F5555">
        <w:rPr>
          <w:szCs w:val="24"/>
          <w:lang w:val="uk-UA"/>
        </w:rPr>
        <w:t>пропозиції директору департаменту публічної власності щодо шляхів виконання</w:t>
      </w:r>
      <w:r>
        <w:rPr>
          <w:szCs w:val="24"/>
          <w:lang w:val="uk-UA"/>
        </w:rPr>
        <w:t xml:space="preserve"> </w:t>
      </w:r>
      <w:r w:rsidRPr="001F5555">
        <w:rPr>
          <w:szCs w:val="24"/>
          <w:lang w:val="uk-UA"/>
        </w:rPr>
        <w:t xml:space="preserve">покладених на нього завдань, а саме щодо: </w:t>
      </w:r>
    </w:p>
    <w:p w:rsidR="003B4071" w:rsidRPr="001F5555" w:rsidRDefault="003B4071" w:rsidP="00EF3FE9">
      <w:pPr>
        <w:pStyle w:val="NoSpacing"/>
        <w:jc w:val="both"/>
        <w:rPr>
          <w:szCs w:val="24"/>
          <w:lang w:val="uk-UA"/>
        </w:rPr>
      </w:pPr>
      <w:r w:rsidRPr="001F5555">
        <w:rPr>
          <w:szCs w:val="24"/>
          <w:lang w:val="uk-UA"/>
        </w:rPr>
        <w:t>тримання інформації, документів і матеріалів від структурних підрозділів</w:t>
      </w:r>
      <w:r>
        <w:rPr>
          <w:szCs w:val="24"/>
          <w:lang w:val="uk-UA"/>
        </w:rPr>
        <w:t xml:space="preserve"> </w:t>
      </w:r>
      <w:r w:rsidRPr="001F5555">
        <w:rPr>
          <w:szCs w:val="24"/>
          <w:lang w:val="uk-UA"/>
        </w:rPr>
        <w:t>Мінекономіки, необхідних для виконання визначених завдань і функцій;</w:t>
      </w:r>
    </w:p>
    <w:p w:rsidR="003B4071" w:rsidRPr="001F5555" w:rsidRDefault="003B4071" w:rsidP="00EF3FE9">
      <w:pPr>
        <w:pStyle w:val="NoSpacing"/>
        <w:jc w:val="both"/>
        <w:rPr>
          <w:szCs w:val="24"/>
          <w:lang w:val="uk-UA"/>
        </w:rPr>
      </w:pPr>
      <w:r w:rsidRPr="001F5555">
        <w:rPr>
          <w:szCs w:val="24"/>
          <w:lang w:val="uk-UA"/>
        </w:rPr>
        <w:t>ініціювання скликання нарад, утворення робочих груп з питань, що</w:t>
      </w:r>
      <w:r>
        <w:rPr>
          <w:szCs w:val="24"/>
          <w:lang w:val="uk-UA"/>
        </w:rPr>
        <w:t xml:space="preserve"> </w:t>
      </w:r>
      <w:r w:rsidRPr="001F5555">
        <w:rPr>
          <w:szCs w:val="24"/>
          <w:lang w:val="uk-UA"/>
        </w:rPr>
        <w:t>належать до його компетенції;</w:t>
      </w:r>
    </w:p>
    <w:p w:rsidR="003B4071" w:rsidRPr="001F5555" w:rsidRDefault="003B4071" w:rsidP="00EF3FE9">
      <w:pPr>
        <w:pStyle w:val="NoSpacing"/>
        <w:jc w:val="both"/>
        <w:rPr>
          <w:szCs w:val="24"/>
          <w:lang w:val="uk-UA"/>
        </w:rPr>
      </w:pPr>
      <w:r w:rsidRPr="001F5555">
        <w:rPr>
          <w:szCs w:val="24"/>
          <w:lang w:val="uk-UA"/>
        </w:rPr>
        <w:t>участі у нарадах та семінарах з питань, що належать до компетенції</w:t>
      </w:r>
      <w:r>
        <w:rPr>
          <w:szCs w:val="24"/>
          <w:lang w:val="uk-UA"/>
        </w:rPr>
        <w:t xml:space="preserve"> </w:t>
      </w:r>
      <w:r w:rsidRPr="001F5555">
        <w:rPr>
          <w:szCs w:val="24"/>
          <w:lang w:val="uk-UA"/>
        </w:rPr>
        <w:t>відділу;</w:t>
      </w:r>
    </w:p>
    <w:p w:rsidR="003B4071" w:rsidRPr="001F5555" w:rsidRDefault="003B4071" w:rsidP="00EF3FE9">
      <w:pPr>
        <w:pStyle w:val="NoSpacing"/>
        <w:jc w:val="both"/>
        <w:rPr>
          <w:szCs w:val="24"/>
          <w:lang w:val="uk-UA"/>
        </w:rPr>
      </w:pPr>
      <w:r w:rsidRPr="001F5555">
        <w:rPr>
          <w:szCs w:val="24"/>
          <w:lang w:val="uk-UA"/>
        </w:rPr>
        <w:t>інформувати директора департаменту публічної власності про покладання</w:t>
      </w:r>
      <w:r>
        <w:rPr>
          <w:szCs w:val="24"/>
          <w:lang w:val="uk-UA"/>
        </w:rPr>
        <w:t xml:space="preserve"> </w:t>
      </w:r>
      <w:r w:rsidRPr="001F5555">
        <w:rPr>
          <w:szCs w:val="24"/>
          <w:lang w:val="uk-UA"/>
        </w:rPr>
        <w:t>на відділ обов’язків, що не належать до його компетенції, а також про випадки</w:t>
      </w:r>
      <w:r>
        <w:rPr>
          <w:szCs w:val="24"/>
          <w:lang w:val="uk-UA"/>
        </w:rPr>
        <w:t xml:space="preserve"> </w:t>
      </w:r>
      <w:r w:rsidRPr="001F5555">
        <w:rPr>
          <w:szCs w:val="24"/>
          <w:lang w:val="uk-UA"/>
        </w:rPr>
        <w:t>неподання або несвоєчасного подання на вимогу відділу відповідними</w:t>
      </w:r>
      <w:r>
        <w:rPr>
          <w:szCs w:val="24"/>
          <w:lang w:val="uk-UA"/>
        </w:rPr>
        <w:t xml:space="preserve"> </w:t>
      </w:r>
      <w:r w:rsidRPr="001F5555">
        <w:rPr>
          <w:szCs w:val="24"/>
          <w:lang w:val="uk-UA"/>
        </w:rPr>
        <w:t>структурними підрозділами необхідної інформації.</w:t>
      </w:r>
    </w:p>
    <w:p w:rsidR="003B4071" w:rsidRPr="001F5555" w:rsidRDefault="003B4071" w:rsidP="00EF3FE9">
      <w:pPr>
        <w:pStyle w:val="NoSpacing"/>
        <w:jc w:val="center"/>
        <w:rPr>
          <w:szCs w:val="24"/>
          <w:lang w:val="uk-UA"/>
        </w:rPr>
      </w:pPr>
      <w:r w:rsidRPr="001F5555">
        <w:rPr>
          <w:szCs w:val="24"/>
          <w:lang w:val="uk-UA"/>
        </w:rPr>
        <w:t>4. Керівництво відділу</w:t>
      </w:r>
    </w:p>
    <w:p w:rsidR="003B4071" w:rsidRPr="001F5555" w:rsidRDefault="003B4071" w:rsidP="00EF3FE9">
      <w:pPr>
        <w:pStyle w:val="NoSpacing"/>
        <w:jc w:val="both"/>
        <w:rPr>
          <w:szCs w:val="24"/>
          <w:lang w:val="uk-UA"/>
        </w:rPr>
      </w:pPr>
      <w:r w:rsidRPr="001F5555">
        <w:rPr>
          <w:szCs w:val="24"/>
          <w:lang w:val="uk-UA"/>
        </w:rPr>
        <w:t>4.1. Відділ очолює начальник, якого в установленому порядку призначає</w:t>
      </w:r>
      <w:r>
        <w:rPr>
          <w:szCs w:val="24"/>
          <w:lang w:val="uk-UA"/>
        </w:rPr>
        <w:t xml:space="preserve"> </w:t>
      </w:r>
      <w:r w:rsidRPr="001F5555">
        <w:rPr>
          <w:szCs w:val="24"/>
          <w:lang w:val="uk-UA"/>
        </w:rPr>
        <w:t>на посаду та звільняє з посади державний секретар Мінекономіки.</w:t>
      </w:r>
    </w:p>
    <w:p w:rsidR="003B4071" w:rsidRPr="001F5555" w:rsidRDefault="003B4071" w:rsidP="00EF3FE9">
      <w:pPr>
        <w:pStyle w:val="NoSpacing"/>
        <w:jc w:val="both"/>
        <w:rPr>
          <w:szCs w:val="24"/>
          <w:lang w:val="uk-UA"/>
        </w:rPr>
      </w:pPr>
      <w:r w:rsidRPr="001F5555">
        <w:rPr>
          <w:szCs w:val="24"/>
          <w:lang w:val="uk-UA"/>
        </w:rPr>
        <w:t>4.2. Начальник відділу повинен мати ступінь вищої освіти не нижче</w:t>
      </w:r>
      <w:r>
        <w:rPr>
          <w:szCs w:val="24"/>
          <w:lang w:val="uk-UA"/>
        </w:rPr>
        <w:t xml:space="preserve"> </w:t>
      </w:r>
      <w:r w:rsidRPr="001F5555">
        <w:rPr>
          <w:szCs w:val="24"/>
          <w:lang w:val="uk-UA"/>
        </w:rPr>
        <w:t>магістра, досвід роботи на посадах державної служби категорій “Б” чи “В” або</w:t>
      </w:r>
      <w:r>
        <w:rPr>
          <w:szCs w:val="24"/>
          <w:lang w:val="uk-UA"/>
        </w:rPr>
        <w:t xml:space="preserve"> </w:t>
      </w:r>
      <w:r w:rsidRPr="001F5555">
        <w:rPr>
          <w:szCs w:val="24"/>
          <w:lang w:val="uk-UA"/>
        </w:rPr>
        <w:t>досвід служби в органах місцевого самоврядування, або досвід роботи на</w:t>
      </w:r>
      <w:r>
        <w:rPr>
          <w:szCs w:val="24"/>
          <w:lang w:val="uk-UA"/>
        </w:rPr>
        <w:t xml:space="preserve"> </w:t>
      </w:r>
      <w:r w:rsidRPr="001F5555">
        <w:rPr>
          <w:szCs w:val="24"/>
          <w:lang w:val="uk-UA"/>
        </w:rPr>
        <w:t>керівних посадах підприємств, установ та організацій незалежно від форми</w:t>
      </w:r>
      <w:r>
        <w:rPr>
          <w:szCs w:val="24"/>
          <w:lang w:val="uk-UA"/>
        </w:rPr>
        <w:t xml:space="preserve"> </w:t>
      </w:r>
      <w:r w:rsidRPr="001F5555">
        <w:rPr>
          <w:szCs w:val="24"/>
          <w:lang w:val="uk-UA"/>
        </w:rPr>
        <w:t>власності не менше двох років та вільно володіти державною мовою.</w:t>
      </w:r>
    </w:p>
    <w:p w:rsidR="003B4071" w:rsidRPr="001F5555" w:rsidRDefault="003B4071" w:rsidP="00EF3FE9">
      <w:pPr>
        <w:pStyle w:val="NoSpacing"/>
        <w:jc w:val="both"/>
        <w:rPr>
          <w:szCs w:val="24"/>
          <w:lang w:val="uk-UA"/>
        </w:rPr>
      </w:pPr>
      <w:r w:rsidRPr="001F5555">
        <w:rPr>
          <w:szCs w:val="24"/>
          <w:lang w:val="uk-UA"/>
        </w:rPr>
        <w:t>4.3. Начальник відділу безпосередньо підпорядкований директору</w:t>
      </w:r>
      <w:r>
        <w:rPr>
          <w:szCs w:val="24"/>
          <w:lang w:val="uk-UA"/>
        </w:rPr>
        <w:t xml:space="preserve"> </w:t>
      </w:r>
      <w:r w:rsidRPr="001F5555">
        <w:rPr>
          <w:szCs w:val="24"/>
          <w:lang w:val="uk-UA"/>
        </w:rPr>
        <w:t>департаменту публічної власності .</w:t>
      </w:r>
    </w:p>
    <w:p w:rsidR="003B4071" w:rsidRPr="001F5555" w:rsidRDefault="003B4071" w:rsidP="00EF3FE9">
      <w:pPr>
        <w:pStyle w:val="NoSpacing"/>
        <w:jc w:val="both"/>
        <w:rPr>
          <w:szCs w:val="24"/>
          <w:lang w:val="uk-UA"/>
        </w:rPr>
      </w:pPr>
      <w:r w:rsidRPr="001F5555">
        <w:rPr>
          <w:szCs w:val="24"/>
          <w:lang w:val="uk-UA"/>
        </w:rPr>
        <w:t>4.4. Начальник відділу:</w:t>
      </w:r>
    </w:p>
    <w:p w:rsidR="003B4071" w:rsidRPr="001F5555" w:rsidRDefault="003B4071" w:rsidP="00EF3FE9">
      <w:pPr>
        <w:pStyle w:val="NoSpacing"/>
        <w:jc w:val="both"/>
        <w:rPr>
          <w:szCs w:val="24"/>
          <w:lang w:val="uk-UA"/>
        </w:rPr>
      </w:pPr>
      <w:r w:rsidRPr="001F5555">
        <w:rPr>
          <w:szCs w:val="24"/>
          <w:lang w:val="uk-UA"/>
        </w:rPr>
        <w:t>здійснює керівництво роботою відділу і несе персональну</w:t>
      </w:r>
      <w:r>
        <w:rPr>
          <w:szCs w:val="24"/>
          <w:lang w:val="uk-UA"/>
        </w:rPr>
        <w:t xml:space="preserve"> </w:t>
      </w:r>
      <w:r w:rsidRPr="001F5555">
        <w:rPr>
          <w:szCs w:val="24"/>
          <w:lang w:val="uk-UA"/>
        </w:rPr>
        <w:t>відповідальність за виконання завдань та функцій, визначених цим</w:t>
      </w:r>
      <w:r>
        <w:rPr>
          <w:szCs w:val="24"/>
          <w:lang w:val="uk-UA"/>
        </w:rPr>
        <w:t xml:space="preserve"> </w:t>
      </w:r>
      <w:r w:rsidRPr="001F5555">
        <w:rPr>
          <w:szCs w:val="24"/>
          <w:lang w:val="uk-UA"/>
        </w:rPr>
        <w:t>Положенням;</w:t>
      </w:r>
    </w:p>
    <w:p w:rsidR="003B4071" w:rsidRPr="001F5555" w:rsidRDefault="003B4071" w:rsidP="00EF3FE9">
      <w:pPr>
        <w:pStyle w:val="NoSpacing"/>
        <w:jc w:val="both"/>
        <w:rPr>
          <w:szCs w:val="24"/>
          <w:lang w:val="uk-UA"/>
        </w:rPr>
      </w:pPr>
      <w:r w:rsidRPr="001F5555">
        <w:rPr>
          <w:szCs w:val="24"/>
          <w:lang w:val="uk-UA"/>
        </w:rPr>
        <w:t>організовує, забезпечує та контролює виконання в установлені строки</w:t>
      </w:r>
      <w:r>
        <w:rPr>
          <w:szCs w:val="24"/>
          <w:lang w:val="uk-UA"/>
        </w:rPr>
        <w:t xml:space="preserve"> </w:t>
      </w:r>
      <w:r w:rsidRPr="001F5555">
        <w:rPr>
          <w:szCs w:val="24"/>
          <w:lang w:val="uk-UA"/>
        </w:rPr>
        <w:t>доручень керівництва Мінекономіки, директора департаменту публічної</w:t>
      </w:r>
      <w:r>
        <w:rPr>
          <w:szCs w:val="24"/>
          <w:lang w:val="uk-UA"/>
        </w:rPr>
        <w:t xml:space="preserve"> </w:t>
      </w:r>
      <w:r w:rsidRPr="001F5555">
        <w:rPr>
          <w:szCs w:val="24"/>
          <w:lang w:val="uk-UA"/>
        </w:rPr>
        <w:t>власності, несе відповідальність за стан виконавської дисципліни у відділі;</w:t>
      </w:r>
    </w:p>
    <w:p w:rsidR="003B4071" w:rsidRPr="001F5555" w:rsidRDefault="003B4071" w:rsidP="00EF3FE9">
      <w:pPr>
        <w:pStyle w:val="NoSpacing"/>
        <w:jc w:val="both"/>
        <w:rPr>
          <w:szCs w:val="24"/>
          <w:lang w:val="uk-UA"/>
        </w:rPr>
      </w:pPr>
      <w:r w:rsidRPr="001F5555">
        <w:rPr>
          <w:szCs w:val="24"/>
          <w:lang w:val="uk-UA"/>
        </w:rPr>
        <w:t>забезпечує, в межах компетенції, виконання вимог щодо збереження</w:t>
      </w:r>
      <w:r>
        <w:rPr>
          <w:szCs w:val="24"/>
          <w:lang w:val="uk-UA"/>
        </w:rPr>
        <w:t xml:space="preserve"> </w:t>
      </w:r>
      <w:r w:rsidRPr="001F5555">
        <w:rPr>
          <w:szCs w:val="24"/>
          <w:lang w:val="uk-UA"/>
        </w:rPr>
        <w:t>державної таємниці відповідно до Закону України “Про державну таємницю”,</w:t>
      </w:r>
      <w:r>
        <w:rPr>
          <w:szCs w:val="24"/>
          <w:lang w:val="uk-UA"/>
        </w:rPr>
        <w:t xml:space="preserve"> </w:t>
      </w:r>
      <w:r w:rsidRPr="001F5555">
        <w:rPr>
          <w:szCs w:val="24"/>
          <w:lang w:val="uk-UA"/>
        </w:rPr>
        <w:t>уживає заходів щодо збереження службової інформації у відділі;</w:t>
      </w:r>
    </w:p>
    <w:p w:rsidR="003B4071" w:rsidRPr="001F5555" w:rsidRDefault="003B4071" w:rsidP="00EF3FE9">
      <w:pPr>
        <w:pStyle w:val="NoSpacing"/>
        <w:jc w:val="both"/>
        <w:rPr>
          <w:szCs w:val="24"/>
          <w:lang w:val="uk-UA"/>
        </w:rPr>
      </w:pPr>
      <w:r w:rsidRPr="001F5555">
        <w:rPr>
          <w:szCs w:val="24"/>
          <w:lang w:val="uk-UA"/>
        </w:rPr>
        <w:t>забезпечує додержання співробітниками відділу правил внутрішнього</w:t>
      </w:r>
      <w:r>
        <w:rPr>
          <w:szCs w:val="24"/>
          <w:lang w:val="uk-UA"/>
        </w:rPr>
        <w:t xml:space="preserve"> </w:t>
      </w:r>
      <w:r w:rsidRPr="001F5555">
        <w:rPr>
          <w:szCs w:val="24"/>
          <w:lang w:val="uk-UA"/>
        </w:rPr>
        <w:t>службового розпорядку;</w:t>
      </w:r>
    </w:p>
    <w:p w:rsidR="003B4071" w:rsidRPr="001F5555" w:rsidRDefault="003B4071" w:rsidP="00EF3FE9">
      <w:pPr>
        <w:pStyle w:val="NoSpacing"/>
        <w:jc w:val="both"/>
        <w:rPr>
          <w:szCs w:val="24"/>
          <w:lang w:val="uk-UA"/>
        </w:rPr>
      </w:pPr>
      <w:r w:rsidRPr="001F5555">
        <w:rPr>
          <w:szCs w:val="24"/>
          <w:lang w:val="uk-UA"/>
        </w:rPr>
        <w:t>за дорученням керівництва Мінекономіки, директора департаменту</w:t>
      </w:r>
      <w:r>
        <w:rPr>
          <w:szCs w:val="24"/>
          <w:lang w:val="uk-UA"/>
        </w:rPr>
        <w:t xml:space="preserve"> </w:t>
      </w:r>
      <w:r w:rsidRPr="001F5555">
        <w:rPr>
          <w:szCs w:val="24"/>
          <w:lang w:val="uk-UA"/>
        </w:rPr>
        <w:t>публічної власності здійснює представництво в інших органах виконавчої</w:t>
      </w:r>
      <w:r>
        <w:rPr>
          <w:szCs w:val="24"/>
          <w:lang w:val="uk-UA"/>
        </w:rPr>
        <w:t xml:space="preserve"> </w:t>
      </w:r>
      <w:r w:rsidRPr="001F5555">
        <w:rPr>
          <w:szCs w:val="24"/>
          <w:lang w:val="uk-UA"/>
        </w:rPr>
        <w:t>влади, на підприємствах, в установах та організаціях з питань, що належать до</w:t>
      </w:r>
      <w:r>
        <w:rPr>
          <w:szCs w:val="24"/>
          <w:lang w:val="uk-UA"/>
        </w:rPr>
        <w:t xml:space="preserve"> </w:t>
      </w:r>
      <w:r w:rsidRPr="001F5555">
        <w:rPr>
          <w:szCs w:val="24"/>
          <w:lang w:val="uk-UA"/>
        </w:rPr>
        <w:t>компетенції відділу;</w:t>
      </w:r>
    </w:p>
    <w:p w:rsidR="003B4071" w:rsidRPr="001F5555" w:rsidRDefault="003B4071" w:rsidP="00EF3FE9">
      <w:pPr>
        <w:pStyle w:val="NoSpacing"/>
        <w:jc w:val="both"/>
        <w:rPr>
          <w:szCs w:val="24"/>
          <w:lang w:val="uk-UA"/>
        </w:rPr>
      </w:pPr>
      <w:r w:rsidRPr="001F5555">
        <w:rPr>
          <w:szCs w:val="24"/>
          <w:lang w:val="uk-UA"/>
        </w:rPr>
        <w:t>має заступника начальника відділу, який у разі відсутності начальника</w:t>
      </w:r>
      <w:r>
        <w:rPr>
          <w:szCs w:val="24"/>
          <w:lang w:val="uk-UA"/>
        </w:rPr>
        <w:t xml:space="preserve"> </w:t>
      </w:r>
      <w:r w:rsidRPr="001F5555">
        <w:rPr>
          <w:szCs w:val="24"/>
          <w:lang w:val="uk-UA"/>
        </w:rPr>
        <w:t>відділу виконує його обов’язки;</w:t>
      </w:r>
    </w:p>
    <w:p w:rsidR="003B4071" w:rsidRPr="001F5555" w:rsidRDefault="003B4071" w:rsidP="00EF3FE9">
      <w:pPr>
        <w:pStyle w:val="NoSpacing"/>
        <w:jc w:val="both"/>
        <w:rPr>
          <w:szCs w:val="24"/>
          <w:lang w:val="uk-UA"/>
        </w:rPr>
      </w:pPr>
      <w:r w:rsidRPr="001F5555">
        <w:rPr>
          <w:szCs w:val="24"/>
          <w:lang w:val="uk-UA"/>
        </w:rPr>
        <w:t>визначає ступінь відповідальності та функціональні обов’язки державних</w:t>
      </w:r>
      <w:r>
        <w:rPr>
          <w:szCs w:val="24"/>
          <w:lang w:val="uk-UA"/>
        </w:rPr>
        <w:t xml:space="preserve"> </w:t>
      </w:r>
      <w:r w:rsidRPr="001F5555">
        <w:rPr>
          <w:szCs w:val="24"/>
          <w:lang w:val="uk-UA"/>
        </w:rPr>
        <w:t>службовців відділу, підписує їх посадові інструкції;</w:t>
      </w:r>
    </w:p>
    <w:p w:rsidR="003B4071" w:rsidRPr="001F5555" w:rsidRDefault="003B4071" w:rsidP="00EF3FE9">
      <w:pPr>
        <w:pStyle w:val="NoSpacing"/>
        <w:jc w:val="both"/>
        <w:rPr>
          <w:szCs w:val="24"/>
          <w:lang w:val="uk-UA"/>
        </w:rPr>
      </w:pPr>
      <w:r w:rsidRPr="001F5555">
        <w:rPr>
          <w:szCs w:val="24"/>
          <w:lang w:val="uk-UA"/>
        </w:rPr>
        <w:t>забезпечує разом з департаментом кадрового забезпечення роботу у</w:t>
      </w:r>
      <w:r>
        <w:rPr>
          <w:szCs w:val="24"/>
          <w:lang w:val="uk-UA"/>
        </w:rPr>
        <w:t xml:space="preserve"> </w:t>
      </w:r>
      <w:r w:rsidRPr="001F5555">
        <w:rPr>
          <w:szCs w:val="24"/>
          <w:lang w:val="uk-UA"/>
        </w:rPr>
        <w:t>відділі з добору, розстановки кадрів та їх професійного розвитку;</w:t>
      </w:r>
    </w:p>
    <w:p w:rsidR="003B4071" w:rsidRPr="001F5555" w:rsidRDefault="003B4071" w:rsidP="00EF3FE9">
      <w:pPr>
        <w:pStyle w:val="NoSpacing"/>
        <w:jc w:val="both"/>
        <w:rPr>
          <w:szCs w:val="24"/>
          <w:lang w:val="uk-UA"/>
        </w:rPr>
      </w:pPr>
      <w:r w:rsidRPr="001F5555">
        <w:rPr>
          <w:szCs w:val="24"/>
          <w:lang w:val="uk-UA"/>
        </w:rPr>
        <w:t>погоджує заяви про переведення, стажування, звільнення державних</w:t>
      </w:r>
      <w:r>
        <w:rPr>
          <w:szCs w:val="24"/>
          <w:lang w:val="uk-UA"/>
        </w:rPr>
        <w:t xml:space="preserve"> </w:t>
      </w:r>
      <w:r w:rsidRPr="001F5555">
        <w:rPr>
          <w:szCs w:val="24"/>
          <w:lang w:val="uk-UA"/>
        </w:rPr>
        <w:t>службовців відділу, а також заяви про надання їм відпусток та пропозиції щодо</w:t>
      </w:r>
      <w:r>
        <w:rPr>
          <w:szCs w:val="24"/>
          <w:lang w:val="uk-UA"/>
        </w:rPr>
        <w:t xml:space="preserve"> </w:t>
      </w:r>
      <w:r w:rsidRPr="001F5555">
        <w:rPr>
          <w:szCs w:val="24"/>
          <w:lang w:val="uk-UA"/>
        </w:rPr>
        <w:t>їх відряджень;</w:t>
      </w:r>
    </w:p>
    <w:p w:rsidR="003B4071" w:rsidRPr="001F5555" w:rsidRDefault="003B4071" w:rsidP="00EF3FE9">
      <w:pPr>
        <w:pStyle w:val="NoSpacing"/>
        <w:jc w:val="both"/>
        <w:rPr>
          <w:szCs w:val="24"/>
          <w:lang w:val="uk-UA"/>
        </w:rPr>
      </w:pPr>
      <w:r w:rsidRPr="001F5555">
        <w:rPr>
          <w:szCs w:val="24"/>
          <w:lang w:val="uk-UA"/>
        </w:rPr>
        <w:t>погоджує подання, підготовлене департаментом кадрового забезпечення,</w:t>
      </w:r>
      <w:r>
        <w:rPr>
          <w:szCs w:val="24"/>
          <w:lang w:val="uk-UA"/>
        </w:rPr>
        <w:t xml:space="preserve"> </w:t>
      </w:r>
      <w:r w:rsidRPr="001F5555">
        <w:rPr>
          <w:szCs w:val="24"/>
          <w:lang w:val="uk-UA"/>
        </w:rPr>
        <w:t>про присвоєння чергового рангу державним службовцям, які перебувають у</w:t>
      </w:r>
      <w:r>
        <w:rPr>
          <w:szCs w:val="24"/>
          <w:lang w:val="uk-UA"/>
        </w:rPr>
        <w:t xml:space="preserve"> </w:t>
      </w:r>
      <w:r w:rsidRPr="001F5555">
        <w:rPr>
          <w:szCs w:val="24"/>
          <w:lang w:val="uk-UA"/>
        </w:rPr>
        <w:t>його безпосередньому підпорядкуванні;</w:t>
      </w:r>
    </w:p>
    <w:p w:rsidR="003B4071" w:rsidRPr="001F5555" w:rsidRDefault="003B4071" w:rsidP="00EF3FE9">
      <w:pPr>
        <w:pStyle w:val="NoSpacing"/>
        <w:jc w:val="both"/>
        <w:rPr>
          <w:szCs w:val="24"/>
          <w:lang w:val="uk-UA"/>
        </w:rPr>
      </w:pPr>
      <w:r w:rsidRPr="001F5555">
        <w:rPr>
          <w:szCs w:val="24"/>
          <w:lang w:val="uk-UA"/>
        </w:rPr>
        <w:t>здійснює в установленому порядку оцінювання результатів службової</w:t>
      </w:r>
      <w:r>
        <w:rPr>
          <w:szCs w:val="24"/>
          <w:lang w:val="uk-UA"/>
        </w:rPr>
        <w:t xml:space="preserve"> </w:t>
      </w:r>
      <w:r w:rsidRPr="001F5555">
        <w:rPr>
          <w:szCs w:val="24"/>
          <w:lang w:val="uk-UA"/>
        </w:rPr>
        <w:t>діяльності державних службовців відділу.</w:t>
      </w:r>
    </w:p>
    <w:p w:rsidR="003B4071" w:rsidRDefault="003B4071" w:rsidP="00EF3FE9">
      <w:pPr>
        <w:pStyle w:val="NoSpacing"/>
        <w:jc w:val="both"/>
        <w:rPr>
          <w:szCs w:val="24"/>
          <w:lang w:val="uk-UA"/>
        </w:rPr>
      </w:pPr>
      <w:r w:rsidRPr="001F5555">
        <w:rPr>
          <w:szCs w:val="24"/>
          <w:lang w:val="uk-UA"/>
        </w:rPr>
        <w:t>4.5. Начальник відділу і його заступник мають право підпису документів</w:t>
      </w:r>
      <w:r>
        <w:rPr>
          <w:szCs w:val="24"/>
          <w:lang w:val="uk-UA"/>
        </w:rPr>
        <w:t xml:space="preserve"> </w:t>
      </w:r>
      <w:r w:rsidRPr="001F5555">
        <w:rPr>
          <w:szCs w:val="24"/>
          <w:lang w:val="uk-UA"/>
        </w:rPr>
        <w:t>з питань, що належать до компетенції відділу, які надсилаються від імені відділу</w:t>
      </w:r>
      <w:r>
        <w:rPr>
          <w:szCs w:val="24"/>
          <w:lang w:val="uk-UA"/>
        </w:rPr>
        <w:t xml:space="preserve"> </w:t>
      </w:r>
      <w:r w:rsidRPr="001F5555">
        <w:rPr>
          <w:szCs w:val="24"/>
          <w:lang w:val="uk-UA"/>
        </w:rPr>
        <w:t>на адресу інших управлінь, відділів та секторів Мінекономіки, утворених у</w:t>
      </w:r>
      <w:r>
        <w:rPr>
          <w:szCs w:val="24"/>
          <w:lang w:val="uk-UA"/>
        </w:rPr>
        <w:t xml:space="preserve"> </w:t>
      </w:r>
      <w:r w:rsidRPr="001F5555">
        <w:rPr>
          <w:szCs w:val="24"/>
          <w:lang w:val="uk-UA"/>
        </w:rPr>
        <w:t>складі самостійних структурних підрозділів</w:t>
      </w:r>
      <w:r>
        <w:rPr>
          <w:szCs w:val="24"/>
          <w:lang w:val="uk-UA"/>
        </w:rPr>
        <w:t>.</w:t>
      </w:r>
    </w:p>
    <w:p w:rsidR="003B4071" w:rsidRDefault="003B4071" w:rsidP="00EF3FE9">
      <w:pPr>
        <w:pStyle w:val="NoSpacing"/>
        <w:jc w:val="both"/>
        <w:rPr>
          <w:szCs w:val="24"/>
          <w:lang w:val="uk-UA"/>
        </w:rPr>
      </w:pPr>
    </w:p>
    <w:p w:rsidR="003B4071" w:rsidRPr="00E02376" w:rsidRDefault="003B4071" w:rsidP="00EF3FE9">
      <w:pPr>
        <w:pStyle w:val="NoSpacing"/>
        <w:jc w:val="both"/>
        <w:rPr>
          <w:b/>
          <w:szCs w:val="24"/>
          <w:lang w:val="uk-UA"/>
        </w:rPr>
      </w:pPr>
      <w:r>
        <w:rPr>
          <w:b/>
          <w:szCs w:val="24"/>
          <w:lang w:val="uk-UA"/>
        </w:rPr>
        <w:t>7</w:t>
      </w:r>
      <w:r w:rsidRPr="00E02376">
        <w:rPr>
          <w:b/>
          <w:szCs w:val="24"/>
          <w:lang w:val="uk-UA"/>
        </w:rPr>
        <w:t>.МІНІСТЕРСТВО СОЦІАЛЬНОЇ ПОЛІТИКИ УКРАЇНИ</w:t>
      </w:r>
    </w:p>
    <w:p w:rsidR="003B4071" w:rsidRPr="00E02376" w:rsidRDefault="003B4071" w:rsidP="00EF3FE9">
      <w:pPr>
        <w:pStyle w:val="NoSpacing"/>
        <w:jc w:val="both"/>
        <w:rPr>
          <w:b/>
          <w:szCs w:val="24"/>
          <w:lang w:val="uk-UA"/>
        </w:rPr>
      </w:pPr>
      <w:r w:rsidRPr="00E02376">
        <w:rPr>
          <w:b/>
          <w:szCs w:val="24"/>
          <w:lang w:val="uk-UA"/>
        </w:rPr>
        <w:t>НАКАЗ</w:t>
      </w:r>
    </w:p>
    <w:p w:rsidR="003B4071" w:rsidRPr="00E02376" w:rsidRDefault="003B4071" w:rsidP="00EF3FE9">
      <w:pPr>
        <w:pStyle w:val="NoSpacing"/>
        <w:jc w:val="both"/>
        <w:rPr>
          <w:b/>
          <w:szCs w:val="24"/>
          <w:lang w:val="uk-UA"/>
        </w:rPr>
      </w:pPr>
      <w:r w:rsidRPr="00E02376">
        <w:rPr>
          <w:b/>
          <w:szCs w:val="24"/>
          <w:lang w:val="uk-UA"/>
        </w:rPr>
        <w:t>10.07.2020  № 476</w:t>
      </w:r>
    </w:p>
    <w:p w:rsidR="003B4071" w:rsidRPr="00E02376" w:rsidRDefault="003B4071" w:rsidP="00EF3FE9">
      <w:pPr>
        <w:pStyle w:val="NoSpacing"/>
        <w:ind w:left="5664"/>
        <w:jc w:val="both"/>
        <w:rPr>
          <w:b/>
          <w:szCs w:val="24"/>
          <w:lang w:val="uk-UA"/>
        </w:rPr>
      </w:pPr>
      <w:r w:rsidRPr="00E02376">
        <w:rPr>
          <w:b/>
          <w:szCs w:val="24"/>
          <w:lang w:val="uk-UA"/>
        </w:rPr>
        <w:t>Зареєстровано в Міністерстві</w:t>
      </w:r>
    </w:p>
    <w:p w:rsidR="003B4071" w:rsidRPr="00E02376" w:rsidRDefault="003B4071" w:rsidP="00EF3FE9">
      <w:pPr>
        <w:pStyle w:val="NoSpacing"/>
        <w:ind w:left="5664"/>
        <w:jc w:val="both"/>
        <w:rPr>
          <w:b/>
          <w:szCs w:val="24"/>
          <w:lang w:val="uk-UA"/>
        </w:rPr>
      </w:pPr>
      <w:r w:rsidRPr="00E02376">
        <w:rPr>
          <w:b/>
          <w:szCs w:val="24"/>
          <w:lang w:val="uk-UA"/>
        </w:rPr>
        <w:t>юстиції України</w:t>
      </w:r>
    </w:p>
    <w:p w:rsidR="003B4071" w:rsidRPr="00E02376" w:rsidRDefault="003B4071" w:rsidP="00EF3FE9">
      <w:pPr>
        <w:pStyle w:val="NoSpacing"/>
        <w:ind w:left="5664"/>
        <w:jc w:val="both"/>
        <w:rPr>
          <w:b/>
          <w:szCs w:val="24"/>
          <w:lang w:val="uk-UA"/>
        </w:rPr>
      </w:pPr>
      <w:r w:rsidRPr="00E02376">
        <w:rPr>
          <w:b/>
          <w:szCs w:val="24"/>
          <w:lang w:val="uk-UA"/>
        </w:rPr>
        <w:t>31 липня 2020 р.</w:t>
      </w:r>
    </w:p>
    <w:p w:rsidR="003B4071" w:rsidRDefault="003B4071" w:rsidP="00EF3FE9">
      <w:pPr>
        <w:pStyle w:val="NoSpacing"/>
        <w:ind w:left="5664"/>
        <w:jc w:val="both"/>
        <w:rPr>
          <w:b/>
          <w:szCs w:val="24"/>
          <w:lang w:val="uk-UA"/>
        </w:rPr>
      </w:pPr>
      <w:r w:rsidRPr="00E02376">
        <w:rPr>
          <w:b/>
          <w:szCs w:val="24"/>
          <w:lang w:val="uk-UA"/>
        </w:rPr>
        <w:t>за № 725/35008</w:t>
      </w:r>
    </w:p>
    <w:p w:rsidR="003B4071" w:rsidRPr="00E02376" w:rsidRDefault="003B4071" w:rsidP="00EF3FE9">
      <w:pPr>
        <w:pStyle w:val="rvps6"/>
        <w:shd w:val="clear" w:color="auto" w:fill="FFFFFF"/>
        <w:spacing w:before="300" w:beforeAutospacing="0" w:after="450" w:afterAutospacing="0"/>
        <w:ind w:left="450" w:right="450"/>
        <w:jc w:val="center"/>
        <w:rPr>
          <w:color w:val="333333"/>
        </w:rPr>
      </w:pPr>
      <w:r w:rsidRPr="00E02376">
        <w:rPr>
          <w:rStyle w:val="rvts23"/>
          <w:b/>
          <w:bCs/>
          <w:color w:val="333333"/>
        </w:rPr>
        <w:t>Про внесення змін до Переліку документів, які подаються для визнання вантажів (товарів), коштів, у тому числі в іноземній валюті, виконаних робіт, наданих послуг гуманітарною допомогою</w:t>
      </w:r>
    </w:p>
    <w:p w:rsidR="003B4071" w:rsidRDefault="003B4071" w:rsidP="00EF3FE9">
      <w:pPr>
        <w:pStyle w:val="rvps2"/>
        <w:shd w:val="clear" w:color="auto" w:fill="FFFFFF"/>
        <w:spacing w:before="0" w:beforeAutospacing="0" w:after="150" w:afterAutospacing="0"/>
        <w:ind w:firstLine="450"/>
        <w:jc w:val="both"/>
        <w:rPr>
          <w:color w:val="333333"/>
        </w:rPr>
      </w:pPr>
      <w:bookmarkStart w:id="1" w:name="n5"/>
      <w:bookmarkEnd w:id="1"/>
      <w:r>
        <w:rPr>
          <w:color w:val="333333"/>
        </w:rPr>
        <w:t>Відповідно до </w:t>
      </w:r>
      <w:hyperlink r:id="rId53" w:anchor="n154" w:tgtFrame="_blank" w:history="1">
        <w:r>
          <w:rPr>
            <w:rStyle w:val="Hyperlink"/>
            <w:color w:val="000099"/>
          </w:rPr>
          <w:t>пункту 8</w:t>
        </w:r>
      </w:hyperlink>
      <w:r>
        <w:rPr>
          <w:color w:val="333333"/>
        </w:rPr>
        <w:t> Положення про Міністерство соціальної політики України, затвердженого постановою Кабінету Міністрів України від 17.06.2015 № 423 (зі змінами), </w:t>
      </w:r>
      <w:r>
        <w:rPr>
          <w:rStyle w:val="rvts52"/>
          <w:b/>
          <w:bCs/>
          <w:color w:val="333333"/>
          <w:spacing w:val="30"/>
        </w:rPr>
        <w:t>НАКАЗУЮ:</w:t>
      </w:r>
    </w:p>
    <w:p w:rsidR="003B4071" w:rsidRDefault="003B4071" w:rsidP="00EF3FE9">
      <w:pPr>
        <w:pStyle w:val="rvps2"/>
        <w:shd w:val="clear" w:color="auto" w:fill="FFFFFF"/>
        <w:spacing w:before="0" w:beforeAutospacing="0" w:after="150" w:afterAutospacing="0"/>
        <w:ind w:firstLine="450"/>
        <w:jc w:val="both"/>
        <w:rPr>
          <w:color w:val="333333"/>
        </w:rPr>
      </w:pPr>
      <w:bookmarkStart w:id="2" w:name="n6"/>
      <w:bookmarkEnd w:id="2"/>
      <w:r>
        <w:rPr>
          <w:color w:val="333333"/>
        </w:rPr>
        <w:t>1. Внести до </w:t>
      </w:r>
      <w:hyperlink r:id="rId54" w:anchor="n14" w:tgtFrame="_blank" w:history="1">
        <w:r>
          <w:rPr>
            <w:rStyle w:val="Hyperlink"/>
            <w:color w:val="000099"/>
          </w:rPr>
          <w:t>пункту 1</w:t>
        </w:r>
      </w:hyperlink>
      <w:r>
        <w:rPr>
          <w:color w:val="333333"/>
        </w:rPr>
        <w:t> Переліку документів, які подаються для визнання вантажів (товарів), коштів, у тому числі в іноземній валюті, виконаних робіт, наданих послуг гуманітарною допомогою, затвердженого наказом Міністерства соціальної політики України від 06 квітня 2017 року № 573, зареєстрованим у Міністерстві юстиції України 10 липня 2017 року за № 833/30701, такі зміни:</w:t>
      </w:r>
    </w:p>
    <w:p w:rsidR="003B4071" w:rsidRDefault="003B4071" w:rsidP="00EF3FE9">
      <w:pPr>
        <w:pStyle w:val="rvps2"/>
        <w:shd w:val="clear" w:color="auto" w:fill="FFFFFF"/>
        <w:spacing w:before="0" w:beforeAutospacing="0" w:after="150" w:afterAutospacing="0"/>
        <w:ind w:firstLine="450"/>
        <w:jc w:val="both"/>
        <w:rPr>
          <w:color w:val="333333"/>
        </w:rPr>
      </w:pPr>
      <w:bookmarkStart w:id="3" w:name="n7"/>
      <w:bookmarkEnd w:id="3"/>
      <w:r>
        <w:rPr>
          <w:color w:val="333333"/>
        </w:rPr>
        <w:t>у </w:t>
      </w:r>
      <w:hyperlink r:id="rId55" w:anchor="n18" w:tgtFrame="_blank" w:history="1">
        <w:r>
          <w:rPr>
            <w:rStyle w:val="Hyperlink"/>
            <w:color w:val="000099"/>
          </w:rPr>
          <w:t>підпункті 4</w:t>
        </w:r>
      </w:hyperlink>
      <w:r>
        <w:rPr>
          <w:color w:val="333333"/>
        </w:rPr>
        <w:t>:</w:t>
      </w:r>
    </w:p>
    <w:bookmarkStart w:id="4" w:name="n8"/>
    <w:bookmarkEnd w:id="4"/>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"https://zakon.rada.gov.ua/laws/show/z0833-17" \l "n18" \t "_blank" </w:instrText>
      </w:r>
      <w:r w:rsidRPr="00052492">
        <w:rPr>
          <w:color w:val="333333"/>
        </w:rPr>
      </w:r>
      <w:r>
        <w:rPr>
          <w:color w:val="333333"/>
        </w:rPr>
        <w:fldChar w:fldCharType="separate"/>
      </w:r>
      <w:r>
        <w:rPr>
          <w:rStyle w:val="Hyperlink"/>
          <w:color w:val="000099"/>
        </w:rPr>
        <w:t>абзац перший</w:t>
      </w:r>
      <w:r>
        <w:rPr>
          <w:color w:val="333333"/>
        </w:rPr>
        <w:fldChar w:fldCharType="end"/>
      </w:r>
      <w:r>
        <w:rPr>
          <w:color w:val="333333"/>
        </w:rPr>
        <w:t> викласти в такій редакції:</w:t>
      </w:r>
    </w:p>
    <w:p w:rsidR="003B4071" w:rsidRDefault="003B4071" w:rsidP="00EF3FE9">
      <w:pPr>
        <w:pStyle w:val="rvps2"/>
        <w:shd w:val="clear" w:color="auto" w:fill="FFFFFF"/>
        <w:spacing w:before="0" w:beforeAutospacing="0" w:after="150" w:afterAutospacing="0"/>
        <w:ind w:firstLine="450"/>
        <w:jc w:val="both"/>
        <w:rPr>
          <w:color w:val="333333"/>
        </w:rPr>
      </w:pPr>
      <w:bookmarkStart w:id="5" w:name="n9"/>
      <w:bookmarkEnd w:id="5"/>
      <w:r>
        <w:rPr>
          <w:color w:val="333333"/>
        </w:rPr>
        <w:t>"4) листи центральних органів виконавчої влади, місцевих державних адміністрацій стосовно доцільності визнання вантажу гуманітарною допомогою із зазначенням отримувача допомоги, складу вантажу, його ваги та обґрунтуванням потреби в гуманітарній допомозі для відповідного регіону.";</w:t>
      </w:r>
    </w:p>
    <w:bookmarkStart w:id="6" w:name="n10"/>
    <w:bookmarkEnd w:id="6"/>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"https://zakon.rada.gov.ua/laws/show/z0833-17" \l "n23" \t "_blank" </w:instrText>
      </w:r>
      <w:r w:rsidRPr="00052492">
        <w:rPr>
          <w:color w:val="333333"/>
        </w:rPr>
      </w:r>
      <w:r>
        <w:rPr>
          <w:color w:val="333333"/>
        </w:rPr>
        <w:fldChar w:fldCharType="separate"/>
      </w:r>
      <w:r>
        <w:rPr>
          <w:rStyle w:val="Hyperlink"/>
          <w:color w:val="000099"/>
        </w:rPr>
        <w:t>абзац шостий</w:t>
      </w:r>
      <w:r>
        <w:rPr>
          <w:color w:val="333333"/>
        </w:rPr>
        <w:fldChar w:fldCharType="end"/>
      </w:r>
      <w:r>
        <w:rPr>
          <w:color w:val="333333"/>
        </w:rPr>
        <w:t> викласти в такій редакції:</w:t>
      </w:r>
    </w:p>
    <w:p w:rsidR="003B4071" w:rsidRDefault="003B4071" w:rsidP="00EF3FE9">
      <w:pPr>
        <w:pStyle w:val="rvps2"/>
        <w:shd w:val="clear" w:color="auto" w:fill="FFFFFF"/>
        <w:spacing w:before="0" w:beforeAutospacing="0" w:after="150" w:afterAutospacing="0"/>
        <w:ind w:firstLine="450"/>
        <w:jc w:val="both"/>
        <w:rPr>
          <w:color w:val="333333"/>
        </w:rPr>
      </w:pPr>
      <w:bookmarkStart w:id="7" w:name="n11"/>
      <w:bookmarkEnd w:id="7"/>
      <w:r>
        <w:rPr>
          <w:color w:val="333333"/>
        </w:rPr>
        <w:t>"копії міжнародної товарно-транспортної накладної (CMR) (за наявності) та інших документів, що підлягають перевірці під час попереднього документального контролю, </w:t>
      </w:r>
      <w:hyperlink r:id="rId56" w:anchor="n13" w:tgtFrame="_blank" w:history="1">
        <w:r>
          <w:rPr>
            <w:rStyle w:val="Hyperlink"/>
            <w:color w:val="000099"/>
          </w:rPr>
          <w:t>перелік</w:t>
        </w:r>
      </w:hyperlink>
      <w:r>
        <w:rPr>
          <w:color w:val="333333"/>
        </w:rPr>
        <w:t> яких затверджено постановою Кабінету Міністрів України від 24 жовтня 2018 року № 960 "Деякі питання проведення заходів офіційного контролю товарів, що ввозяться на митну територію України (в тому числі з метою транзиту)" (за наявності).";</w:t>
      </w:r>
    </w:p>
    <w:p w:rsidR="003B4071" w:rsidRDefault="003B4071" w:rsidP="00EF3FE9">
      <w:pPr>
        <w:pStyle w:val="rvps2"/>
        <w:shd w:val="clear" w:color="auto" w:fill="FFFFFF"/>
        <w:spacing w:before="0" w:beforeAutospacing="0" w:after="150" w:afterAutospacing="0"/>
        <w:ind w:firstLine="450"/>
        <w:jc w:val="both"/>
        <w:rPr>
          <w:color w:val="333333"/>
        </w:rPr>
      </w:pPr>
      <w:bookmarkStart w:id="8" w:name="n12"/>
      <w:bookmarkEnd w:id="8"/>
      <w:r>
        <w:rPr>
          <w:color w:val="333333"/>
        </w:rPr>
        <w:t>2. Департаменту реалізації державної соціальної політики (Дейнега О.П.) забезпечити подання в установленому порядку цього наказу на державну реєстрацію до Міністерства юстиції України.</w:t>
      </w:r>
    </w:p>
    <w:p w:rsidR="003B4071" w:rsidRDefault="003B4071" w:rsidP="00EF3FE9">
      <w:pPr>
        <w:pStyle w:val="rvps2"/>
        <w:shd w:val="clear" w:color="auto" w:fill="FFFFFF"/>
        <w:spacing w:before="0" w:beforeAutospacing="0" w:after="150" w:afterAutospacing="0"/>
        <w:ind w:firstLine="450"/>
        <w:jc w:val="both"/>
        <w:rPr>
          <w:color w:val="333333"/>
        </w:rPr>
      </w:pPr>
      <w:bookmarkStart w:id="9" w:name="n13"/>
      <w:bookmarkEnd w:id="9"/>
      <w:r>
        <w:rPr>
          <w:color w:val="333333"/>
        </w:rPr>
        <w:t>3. Цей наказ набирає чинності з дня його офіційного опублікування.</w:t>
      </w:r>
    </w:p>
    <w:p w:rsidR="003B4071" w:rsidRDefault="003B4071" w:rsidP="00EF3FE9">
      <w:pPr>
        <w:pStyle w:val="rvps2"/>
        <w:shd w:val="clear" w:color="auto" w:fill="FFFFFF"/>
        <w:spacing w:before="0" w:beforeAutospacing="0" w:after="150" w:afterAutospacing="0"/>
        <w:ind w:firstLine="450"/>
        <w:jc w:val="both"/>
        <w:rPr>
          <w:color w:val="333333"/>
        </w:rPr>
      </w:pPr>
      <w:bookmarkStart w:id="10" w:name="n14"/>
      <w:bookmarkEnd w:id="10"/>
      <w:r>
        <w:rPr>
          <w:color w:val="333333"/>
        </w:rPr>
        <w:t>4. Контроль за виконанням цього наказу покласти на першого заступника Міністра Котика Є.Д.</w:t>
      </w:r>
    </w:p>
    <w:p w:rsidR="003B4071" w:rsidRPr="00E02376" w:rsidRDefault="003B4071" w:rsidP="00EF3FE9">
      <w:pPr>
        <w:pStyle w:val="NoSpacing"/>
        <w:ind w:firstLine="450"/>
        <w:jc w:val="both"/>
        <w:rPr>
          <w:b/>
          <w:szCs w:val="24"/>
          <w:lang w:val="uk-UA"/>
        </w:rPr>
      </w:pPr>
      <w:r w:rsidRPr="00E02376">
        <w:rPr>
          <w:b/>
          <w:szCs w:val="24"/>
          <w:lang w:val="uk-UA"/>
        </w:rPr>
        <w:t>Міністр</w:t>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sidRPr="00E02376">
        <w:rPr>
          <w:b/>
          <w:szCs w:val="24"/>
          <w:lang w:val="uk-UA"/>
        </w:rPr>
        <w:t>М. Лазебна</w:t>
      </w:r>
    </w:p>
    <w:p w:rsidR="003B4071" w:rsidRPr="00E02376" w:rsidRDefault="003B4071" w:rsidP="00EF3FE9">
      <w:pPr>
        <w:pStyle w:val="NoSpacing"/>
        <w:jc w:val="both"/>
        <w:rPr>
          <w:b/>
          <w:szCs w:val="24"/>
          <w:lang w:val="uk-UA"/>
        </w:rPr>
      </w:pPr>
    </w:p>
    <w:p w:rsidR="003B4071" w:rsidRPr="00E02376" w:rsidRDefault="003B4071" w:rsidP="00EF3FE9">
      <w:pPr>
        <w:pStyle w:val="NoSpacing"/>
        <w:jc w:val="both"/>
        <w:rPr>
          <w:szCs w:val="24"/>
          <w:lang w:val="uk-UA"/>
        </w:rPr>
      </w:pPr>
      <w:r w:rsidRPr="00E02376">
        <w:rPr>
          <w:szCs w:val="24"/>
          <w:lang w:val="uk-UA"/>
        </w:rPr>
        <w:t>ПОГОДЖЕНО:</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Заступник Міністра фінансів України</w:t>
      </w:r>
    </w:p>
    <w:p w:rsidR="003B4071" w:rsidRPr="00E02376" w:rsidRDefault="003B4071" w:rsidP="00EF3FE9">
      <w:pPr>
        <w:pStyle w:val="NoSpacing"/>
        <w:jc w:val="both"/>
        <w:rPr>
          <w:szCs w:val="24"/>
          <w:lang w:val="uk-UA"/>
        </w:rPr>
      </w:pPr>
      <w:r w:rsidRPr="00E02376">
        <w:rPr>
          <w:szCs w:val="24"/>
          <w:lang w:val="uk-UA"/>
        </w:rPr>
        <w:t xml:space="preserve">з питань європейської інтеграції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E02376">
        <w:rPr>
          <w:szCs w:val="24"/>
          <w:lang w:val="uk-UA"/>
        </w:rPr>
        <w:t>Ю. Гелетій</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Заступник Міністра розвитку економіки,</w:t>
      </w:r>
    </w:p>
    <w:p w:rsidR="003B4071" w:rsidRPr="00E02376" w:rsidRDefault="003B4071" w:rsidP="00EF3FE9">
      <w:pPr>
        <w:pStyle w:val="NoSpacing"/>
        <w:jc w:val="both"/>
        <w:rPr>
          <w:szCs w:val="24"/>
          <w:lang w:val="uk-UA"/>
        </w:rPr>
      </w:pPr>
      <w:r w:rsidRPr="00E02376">
        <w:rPr>
          <w:szCs w:val="24"/>
          <w:lang w:val="uk-UA"/>
        </w:rPr>
        <w:t xml:space="preserve">торгівлі та сільського господарства України </w:t>
      </w:r>
      <w:r>
        <w:rPr>
          <w:szCs w:val="24"/>
          <w:lang w:val="uk-UA"/>
        </w:rPr>
        <w:tab/>
      </w:r>
      <w:r>
        <w:rPr>
          <w:szCs w:val="24"/>
          <w:lang w:val="uk-UA"/>
        </w:rPr>
        <w:tab/>
      </w:r>
      <w:r>
        <w:rPr>
          <w:szCs w:val="24"/>
          <w:lang w:val="uk-UA"/>
        </w:rPr>
        <w:tab/>
      </w:r>
      <w:r>
        <w:rPr>
          <w:szCs w:val="24"/>
          <w:lang w:val="uk-UA"/>
        </w:rPr>
        <w:tab/>
      </w:r>
      <w:r w:rsidRPr="00E02376">
        <w:rPr>
          <w:szCs w:val="24"/>
          <w:lang w:val="uk-UA"/>
        </w:rPr>
        <w:t>Ю. Свириденко</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 xml:space="preserve">Міністр охорони здоров'я України </w:t>
      </w:r>
      <w:r>
        <w:rPr>
          <w:szCs w:val="24"/>
          <w:lang w:val="uk-UA"/>
        </w:rPr>
        <w:tab/>
      </w:r>
      <w:r>
        <w:rPr>
          <w:szCs w:val="24"/>
          <w:lang w:val="uk-UA"/>
        </w:rPr>
        <w:tab/>
      </w:r>
      <w:r>
        <w:rPr>
          <w:szCs w:val="24"/>
          <w:lang w:val="uk-UA"/>
        </w:rPr>
        <w:tab/>
      </w:r>
      <w:r>
        <w:rPr>
          <w:szCs w:val="24"/>
          <w:lang w:val="uk-UA"/>
        </w:rPr>
        <w:tab/>
      </w:r>
      <w:r>
        <w:rPr>
          <w:szCs w:val="24"/>
          <w:lang w:val="uk-UA"/>
        </w:rPr>
        <w:tab/>
      </w:r>
      <w:r w:rsidRPr="00E02376">
        <w:rPr>
          <w:szCs w:val="24"/>
          <w:lang w:val="uk-UA"/>
        </w:rPr>
        <w:t>М. Степанов</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Тимчасово виконуючий обов'язки</w:t>
      </w:r>
    </w:p>
    <w:p w:rsidR="003B4071" w:rsidRPr="00E02376" w:rsidRDefault="003B4071" w:rsidP="00EF3FE9">
      <w:pPr>
        <w:pStyle w:val="NoSpacing"/>
        <w:jc w:val="both"/>
        <w:rPr>
          <w:szCs w:val="24"/>
          <w:lang w:val="uk-UA"/>
        </w:rPr>
      </w:pPr>
      <w:r w:rsidRPr="00E02376">
        <w:rPr>
          <w:szCs w:val="24"/>
          <w:lang w:val="uk-UA"/>
        </w:rPr>
        <w:t xml:space="preserve">Міністра оборони України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E02376">
        <w:rPr>
          <w:szCs w:val="24"/>
          <w:lang w:val="uk-UA"/>
        </w:rPr>
        <w:t>І. Руснак</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Міністр внутрішніх справ України</w:t>
      </w:r>
      <w:r w:rsidRPr="00D4647C">
        <w:rPr>
          <w:szCs w:val="24"/>
          <w:lang w:val="uk-UA"/>
        </w:rPr>
        <w:t xml:space="preserve"> </w:t>
      </w:r>
      <w:r>
        <w:rPr>
          <w:szCs w:val="24"/>
          <w:lang w:val="uk-UA"/>
        </w:rPr>
        <w:tab/>
      </w:r>
      <w:r>
        <w:rPr>
          <w:szCs w:val="24"/>
          <w:lang w:val="uk-UA"/>
        </w:rPr>
        <w:tab/>
      </w:r>
      <w:r>
        <w:rPr>
          <w:szCs w:val="24"/>
          <w:lang w:val="uk-UA"/>
        </w:rPr>
        <w:tab/>
      </w:r>
      <w:r>
        <w:rPr>
          <w:szCs w:val="24"/>
          <w:lang w:val="uk-UA"/>
        </w:rPr>
        <w:tab/>
      </w:r>
      <w:r>
        <w:rPr>
          <w:szCs w:val="24"/>
          <w:lang w:val="uk-UA"/>
        </w:rPr>
        <w:tab/>
      </w:r>
      <w:r w:rsidRPr="00E02376">
        <w:rPr>
          <w:szCs w:val="24"/>
          <w:lang w:val="uk-UA"/>
        </w:rPr>
        <w:t>А. Аваков</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В.о. директора Департаменту податкового</w:t>
      </w:r>
    </w:p>
    <w:p w:rsidR="003B4071" w:rsidRPr="00E02376" w:rsidRDefault="003B4071" w:rsidP="00EF3FE9">
      <w:pPr>
        <w:pStyle w:val="NoSpacing"/>
        <w:jc w:val="both"/>
        <w:rPr>
          <w:szCs w:val="24"/>
          <w:lang w:val="uk-UA"/>
        </w:rPr>
      </w:pPr>
      <w:r w:rsidRPr="00E02376">
        <w:rPr>
          <w:szCs w:val="24"/>
          <w:lang w:val="uk-UA"/>
        </w:rPr>
        <w:t>аудиту Державної податкової служби України</w:t>
      </w:r>
      <w:r w:rsidRPr="00D4647C">
        <w:rPr>
          <w:szCs w:val="24"/>
          <w:lang w:val="uk-UA"/>
        </w:rPr>
        <w:t xml:space="preserve"> </w:t>
      </w:r>
      <w:r>
        <w:rPr>
          <w:szCs w:val="24"/>
          <w:lang w:val="uk-UA"/>
        </w:rPr>
        <w:tab/>
      </w:r>
      <w:r>
        <w:rPr>
          <w:szCs w:val="24"/>
          <w:lang w:val="uk-UA"/>
        </w:rPr>
        <w:tab/>
      </w:r>
      <w:r>
        <w:rPr>
          <w:szCs w:val="24"/>
          <w:lang w:val="uk-UA"/>
        </w:rPr>
        <w:tab/>
      </w:r>
      <w:r>
        <w:rPr>
          <w:szCs w:val="24"/>
          <w:lang w:val="uk-UA"/>
        </w:rPr>
        <w:tab/>
      </w:r>
      <w:r w:rsidRPr="00E02376">
        <w:rPr>
          <w:szCs w:val="24"/>
          <w:lang w:val="uk-UA"/>
        </w:rPr>
        <w:t>І. Удачина</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В.о. Голови Державної митної служби України</w:t>
      </w:r>
      <w:r w:rsidRPr="00D4647C">
        <w:rPr>
          <w:szCs w:val="24"/>
          <w:lang w:val="uk-UA"/>
        </w:rPr>
        <w:t xml:space="preserve"> </w:t>
      </w:r>
      <w:r>
        <w:rPr>
          <w:szCs w:val="24"/>
          <w:lang w:val="uk-UA"/>
        </w:rPr>
        <w:tab/>
      </w:r>
      <w:r>
        <w:rPr>
          <w:szCs w:val="24"/>
          <w:lang w:val="uk-UA"/>
        </w:rPr>
        <w:tab/>
      </w:r>
      <w:r>
        <w:rPr>
          <w:szCs w:val="24"/>
          <w:lang w:val="uk-UA"/>
        </w:rPr>
        <w:tab/>
      </w:r>
      <w:r>
        <w:rPr>
          <w:szCs w:val="24"/>
          <w:lang w:val="uk-UA"/>
        </w:rPr>
        <w:tab/>
      </w:r>
      <w:r w:rsidRPr="00E02376">
        <w:rPr>
          <w:szCs w:val="24"/>
          <w:lang w:val="uk-UA"/>
        </w:rPr>
        <w:t>І. Муратов</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Голова Державної служби України</w:t>
      </w:r>
    </w:p>
    <w:p w:rsidR="003B4071" w:rsidRPr="00E02376" w:rsidRDefault="003B4071" w:rsidP="00EF3FE9">
      <w:pPr>
        <w:pStyle w:val="NoSpacing"/>
        <w:jc w:val="both"/>
        <w:rPr>
          <w:szCs w:val="24"/>
          <w:lang w:val="uk-UA"/>
        </w:rPr>
      </w:pPr>
      <w:r w:rsidRPr="00E02376">
        <w:rPr>
          <w:szCs w:val="24"/>
          <w:lang w:val="uk-UA"/>
        </w:rPr>
        <w:t>з надзвичайних ситуацій</w:t>
      </w:r>
      <w:r w:rsidRPr="00D4647C">
        <w:rPr>
          <w:szCs w:val="24"/>
          <w:lang w:val="uk-UA"/>
        </w:rPr>
        <w:t xml:space="preserve">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E02376">
        <w:rPr>
          <w:szCs w:val="24"/>
          <w:lang w:val="uk-UA"/>
        </w:rPr>
        <w:t>М. Чечоткін</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Перший заступник начальника</w:t>
      </w:r>
    </w:p>
    <w:p w:rsidR="003B4071" w:rsidRPr="00E02376" w:rsidRDefault="003B4071" w:rsidP="00EF3FE9">
      <w:pPr>
        <w:pStyle w:val="NoSpacing"/>
        <w:jc w:val="both"/>
        <w:rPr>
          <w:szCs w:val="24"/>
          <w:lang w:val="uk-UA"/>
        </w:rPr>
      </w:pPr>
      <w:r w:rsidRPr="00E02376">
        <w:rPr>
          <w:szCs w:val="24"/>
          <w:lang w:val="uk-UA"/>
        </w:rPr>
        <w:t>Національної поліції України</w:t>
      </w:r>
      <w:r w:rsidRPr="00D4647C">
        <w:rPr>
          <w:szCs w:val="24"/>
          <w:lang w:val="uk-UA"/>
        </w:rPr>
        <w:t xml:space="preserve">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E02376">
        <w:rPr>
          <w:szCs w:val="24"/>
          <w:lang w:val="uk-UA"/>
        </w:rPr>
        <w:t>Г. Ярош</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Начальник управління супроводження</w:t>
      </w:r>
    </w:p>
    <w:p w:rsidR="003B4071" w:rsidRPr="00E02376" w:rsidRDefault="003B4071" w:rsidP="00EF3FE9">
      <w:pPr>
        <w:pStyle w:val="NoSpacing"/>
        <w:jc w:val="both"/>
        <w:rPr>
          <w:szCs w:val="24"/>
          <w:lang w:val="uk-UA"/>
        </w:rPr>
      </w:pPr>
      <w:r w:rsidRPr="00E02376">
        <w:rPr>
          <w:szCs w:val="24"/>
          <w:lang w:val="uk-UA"/>
        </w:rPr>
        <w:t>перевірок Департаменту фінансового</w:t>
      </w:r>
    </w:p>
    <w:p w:rsidR="003B4071" w:rsidRPr="00E02376" w:rsidRDefault="003B4071" w:rsidP="00EF3FE9">
      <w:pPr>
        <w:pStyle w:val="NoSpacing"/>
        <w:jc w:val="both"/>
        <w:rPr>
          <w:szCs w:val="24"/>
          <w:lang w:val="uk-UA"/>
        </w:rPr>
      </w:pPr>
      <w:r w:rsidRPr="00E02376">
        <w:rPr>
          <w:szCs w:val="24"/>
          <w:lang w:val="uk-UA"/>
        </w:rPr>
        <w:t>моніторингу Національного банку України</w:t>
      </w:r>
      <w:r w:rsidRPr="00D4647C">
        <w:rPr>
          <w:szCs w:val="24"/>
          <w:lang w:val="uk-UA"/>
        </w:rPr>
        <w:t xml:space="preserve"> </w:t>
      </w:r>
      <w:r>
        <w:rPr>
          <w:szCs w:val="24"/>
          <w:lang w:val="uk-UA"/>
        </w:rPr>
        <w:tab/>
      </w:r>
      <w:r>
        <w:rPr>
          <w:szCs w:val="24"/>
          <w:lang w:val="uk-UA"/>
        </w:rPr>
        <w:tab/>
      </w:r>
      <w:r>
        <w:rPr>
          <w:szCs w:val="24"/>
          <w:lang w:val="uk-UA"/>
        </w:rPr>
        <w:tab/>
      </w:r>
      <w:r>
        <w:rPr>
          <w:szCs w:val="24"/>
          <w:lang w:val="uk-UA"/>
        </w:rPr>
        <w:tab/>
      </w:r>
      <w:r w:rsidRPr="00E02376">
        <w:rPr>
          <w:szCs w:val="24"/>
          <w:lang w:val="uk-UA"/>
        </w:rPr>
        <w:t>В. Сенніков</w:t>
      </w:r>
    </w:p>
    <w:p w:rsidR="003B4071" w:rsidRPr="00E02376" w:rsidRDefault="003B4071" w:rsidP="00EF3FE9">
      <w:pPr>
        <w:pStyle w:val="NoSpacing"/>
        <w:jc w:val="both"/>
        <w:rPr>
          <w:szCs w:val="24"/>
          <w:lang w:val="uk-UA"/>
        </w:rPr>
      </w:pPr>
    </w:p>
    <w:p w:rsidR="003B4071" w:rsidRPr="00E02376" w:rsidRDefault="003B4071" w:rsidP="00EF3FE9">
      <w:pPr>
        <w:pStyle w:val="NoSpacing"/>
        <w:jc w:val="both"/>
        <w:rPr>
          <w:szCs w:val="24"/>
          <w:lang w:val="uk-UA"/>
        </w:rPr>
      </w:pPr>
      <w:r w:rsidRPr="00E02376">
        <w:rPr>
          <w:szCs w:val="24"/>
          <w:lang w:val="uk-UA"/>
        </w:rPr>
        <w:t>Уповноважений Верховної Ради України</w:t>
      </w:r>
    </w:p>
    <w:p w:rsidR="003B4071" w:rsidRPr="00E02376" w:rsidRDefault="003B4071" w:rsidP="00EF3FE9">
      <w:pPr>
        <w:pStyle w:val="NoSpacing"/>
        <w:jc w:val="both"/>
        <w:rPr>
          <w:szCs w:val="24"/>
          <w:lang w:val="uk-UA"/>
        </w:rPr>
      </w:pPr>
      <w:r w:rsidRPr="00E02376">
        <w:rPr>
          <w:szCs w:val="24"/>
          <w:lang w:val="uk-UA"/>
        </w:rPr>
        <w:t>з прав людини</w:t>
      </w:r>
      <w:r w:rsidRPr="00D4647C">
        <w:rPr>
          <w:szCs w:val="24"/>
          <w:lang w:val="uk-UA"/>
        </w:rPr>
        <w:t xml:space="preserve">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E02376">
        <w:rPr>
          <w:szCs w:val="24"/>
          <w:lang w:val="uk-UA"/>
        </w:rPr>
        <w:t>Л. Денісова</w:t>
      </w:r>
    </w:p>
    <w:p w:rsidR="003B4071" w:rsidRPr="00E02376" w:rsidRDefault="003B4071" w:rsidP="00EF3FE9">
      <w:pPr>
        <w:pStyle w:val="NoSpacing"/>
        <w:jc w:val="both"/>
        <w:rPr>
          <w:szCs w:val="24"/>
          <w:lang w:val="uk-UA"/>
        </w:rPr>
      </w:pPr>
    </w:p>
    <w:p w:rsidR="003B4071" w:rsidRPr="001C0DA0" w:rsidRDefault="003B4071" w:rsidP="00EF3FE9">
      <w:pPr>
        <w:pStyle w:val="NoSpacing"/>
        <w:jc w:val="both"/>
        <w:rPr>
          <w:rStyle w:val="Strong"/>
          <w:lang w:val="uk-UA"/>
        </w:rPr>
      </w:pPr>
      <w:r>
        <w:rPr>
          <w:rStyle w:val="Strong"/>
          <w:lang w:val="uk-UA"/>
        </w:rPr>
        <w:t>8</w:t>
      </w:r>
      <w:r w:rsidRPr="001C0DA0">
        <w:rPr>
          <w:rStyle w:val="Strong"/>
        </w:rPr>
        <w:t xml:space="preserve">. </w:t>
      </w:r>
      <w:r w:rsidRPr="001C0DA0">
        <w:rPr>
          <w:rStyle w:val="Strong"/>
          <w:lang w:val="uk-UA"/>
        </w:rPr>
        <w:t>МІНІСТЕРСТВО ЦИФРОВОЇ ТРАНСФОРМАЦІЇ УКРАЇНИ</w:t>
      </w:r>
    </w:p>
    <w:p w:rsidR="003B4071" w:rsidRPr="001C0DA0" w:rsidRDefault="003B4071" w:rsidP="00EF3FE9">
      <w:pPr>
        <w:pStyle w:val="NoSpacing"/>
        <w:jc w:val="both"/>
        <w:rPr>
          <w:rStyle w:val="Strong"/>
          <w:lang w:val="uk-UA"/>
        </w:rPr>
      </w:pPr>
      <w:r w:rsidRPr="001C0DA0">
        <w:rPr>
          <w:rStyle w:val="Strong"/>
          <w:lang w:val="uk-UA"/>
        </w:rPr>
        <w:t>НАКАЗ</w:t>
      </w:r>
    </w:p>
    <w:p w:rsidR="003B4071" w:rsidRPr="001C0DA0" w:rsidRDefault="003B4071" w:rsidP="00EF3FE9">
      <w:pPr>
        <w:pStyle w:val="NoSpacing"/>
        <w:jc w:val="both"/>
        <w:rPr>
          <w:rStyle w:val="Strong"/>
          <w:lang w:val="uk-UA"/>
        </w:rPr>
      </w:pPr>
      <w:r w:rsidRPr="001C0DA0">
        <w:rPr>
          <w:rStyle w:val="Strong"/>
          <w:lang w:val="uk-UA"/>
        </w:rPr>
        <w:t>08.07.2020 № 104</w:t>
      </w:r>
    </w:p>
    <w:p w:rsidR="003B4071" w:rsidRPr="001C0DA0" w:rsidRDefault="003B4071" w:rsidP="00EF3FE9">
      <w:pPr>
        <w:pStyle w:val="NoSpacing"/>
        <w:ind w:left="5664"/>
        <w:jc w:val="both"/>
        <w:rPr>
          <w:rStyle w:val="Strong"/>
          <w:lang w:val="uk-UA"/>
        </w:rPr>
      </w:pPr>
      <w:r w:rsidRPr="001C0DA0">
        <w:rPr>
          <w:rStyle w:val="Strong"/>
          <w:lang w:val="uk-UA"/>
        </w:rPr>
        <w:t>Зареєстровано в Міністерстві</w:t>
      </w:r>
    </w:p>
    <w:p w:rsidR="003B4071" w:rsidRPr="001C0DA0" w:rsidRDefault="003B4071" w:rsidP="00EF3FE9">
      <w:pPr>
        <w:pStyle w:val="NoSpacing"/>
        <w:ind w:left="5664"/>
        <w:jc w:val="both"/>
        <w:rPr>
          <w:rStyle w:val="Strong"/>
          <w:lang w:val="uk-UA"/>
        </w:rPr>
      </w:pPr>
      <w:r w:rsidRPr="001C0DA0">
        <w:rPr>
          <w:rStyle w:val="Strong"/>
          <w:lang w:val="uk-UA"/>
        </w:rPr>
        <w:t>юстиції України</w:t>
      </w:r>
    </w:p>
    <w:p w:rsidR="003B4071" w:rsidRPr="001C0DA0" w:rsidRDefault="003B4071" w:rsidP="00EF3FE9">
      <w:pPr>
        <w:pStyle w:val="NoSpacing"/>
        <w:ind w:left="5664"/>
        <w:jc w:val="both"/>
        <w:rPr>
          <w:rStyle w:val="Strong"/>
          <w:lang w:val="uk-UA"/>
        </w:rPr>
      </w:pPr>
      <w:r w:rsidRPr="001C0DA0">
        <w:rPr>
          <w:rStyle w:val="Strong"/>
          <w:lang w:val="uk-UA"/>
        </w:rPr>
        <w:t>29 липня 2020 р.</w:t>
      </w:r>
    </w:p>
    <w:p w:rsidR="003B4071" w:rsidRPr="001C0DA0" w:rsidRDefault="003B4071" w:rsidP="00EF3FE9">
      <w:pPr>
        <w:pStyle w:val="NoSpacing"/>
        <w:ind w:left="5664"/>
        <w:jc w:val="both"/>
        <w:rPr>
          <w:rStyle w:val="Strong"/>
        </w:rPr>
      </w:pPr>
      <w:r w:rsidRPr="001C0DA0">
        <w:rPr>
          <w:rStyle w:val="Strong"/>
          <w:lang w:val="uk-UA"/>
        </w:rPr>
        <w:t>за № 719/35002</w:t>
      </w:r>
    </w:p>
    <w:p w:rsidR="003B4071" w:rsidRPr="001C0DA0" w:rsidRDefault="003B4071" w:rsidP="00EF3FE9">
      <w:pPr>
        <w:pStyle w:val="rvps6"/>
        <w:shd w:val="clear" w:color="auto" w:fill="FFFFFF"/>
        <w:spacing w:before="300" w:beforeAutospacing="0" w:after="450" w:afterAutospacing="0"/>
        <w:ind w:left="450" w:right="450"/>
        <w:jc w:val="center"/>
        <w:rPr>
          <w:color w:val="333333"/>
        </w:rPr>
      </w:pPr>
      <w:r w:rsidRPr="001C0DA0">
        <w:rPr>
          <w:rStyle w:val="rvts23"/>
          <w:b/>
          <w:bCs/>
          <w:color w:val="333333"/>
        </w:rPr>
        <w:t>Про затвердження Порядку ведення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Відповідно до </w:t>
      </w:r>
      <w:hyperlink r:id="rId57" w:anchor="n511" w:tgtFrame="_blank" w:history="1">
        <w:r>
          <w:rPr>
            <w:rStyle w:val="Hyperlink"/>
            <w:color w:val="000099"/>
          </w:rPr>
          <w:t>статті 35</w:t>
        </w:r>
      </w:hyperlink>
      <w:r>
        <w:rPr>
          <w:color w:val="333333"/>
        </w:rPr>
        <w:t> Закону України «Про електронні довірчі послуги», </w:t>
      </w:r>
      <w:hyperlink r:id="rId58" w:anchor="n24" w:tgtFrame="_blank" w:history="1">
        <w:r>
          <w:rPr>
            <w:rStyle w:val="Hyperlink"/>
            <w:color w:val="000099"/>
          </w:rPr>
          <w:t>пунктів 4</w:t>
        </w:r>
      </w:hyperlink>
      <w:r>
        <w:rPr>
          <w:color w:val="333333"/>
        </w:rPr>
        <w:t>, </w:t>
      </w:r>
      <w:hyperlink r:id="rId59" w:anchor="n114" w:tgtFrame="_blank" w:history="1">
        <w:r>
          <w:rPr>
            <w:rStyle w:val="Hyperlink"/>
            <w:color w:val="000099"/>
          </w:rPr>
          <w:t>8</w:t>
        </w:r>
      </w:hyperlink>
      <w:r>
        <w:rPr>
          <w:color w:val="333333"/>
        </w:rPr>
        <w:t>, </w:t>
      </w:r>
      <w:hyperlink r:id="rId60" w:anchor="n120" w:tgtFrame="_blank" w:history="1">
        <w:r>
          <w:rPr>
            <w:rStyle w:val="Hyperlink"/>
            <w:color w:val="000099"/>
          </w:rPr>
          <w:t>10</w:t>
        </w:r>
      </w:hyperlink>
      <w:r>
        <w:rPr>
          <w:color w:val="333333"/>
        </w:rPr>
        <w:t> Положення про Міністерство цифрової трансформації України, затвердженого постановою Кабінету Міністрів України від 18 вересня 2019 року № 856, та з метою встановлення організаційних, методологічних принципів ведення Довірчого списку та забезпечення його функціонування </w:t>
      </w:r>
      <w:r>
        <w:rPr>
          <w:rStyle w:val="rvts52"/>
          <w:b/>
          <w:bCs/>
          <w:color w:val="333333"/>
          <w:spacing w:val="30"/>
        </w:rPr>
        <w:t>НАКАЗУЮ:</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Затвердити</w:t>
      </w:r>
      <w:hyperlink r:id="rId61" w:anchor="n17" w:history="1">
        <w:r>
          <w:rPr>
            <w:rStyle w:val="Hyperlink"/>
            <w:color w:val="006600"/>
          </w:rPr>
          <w:t> Порядок ведення Довірчого списку</w:t>
        </w:r>
      </w:hyperlink>
      <w:r>
        <w:rPr>
          <w:color w:val="333333"/>
        </w:rPr>
        <w:t>, що додається.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 Адміністратору інформаційно-телекомунікаційної системи центрального засвідчувального органу - державному підприємству «ДІЯ» забезпечити впровадження, підтримку в актуальному стані та публікацію на офіційному вебсайті центрального засвідчувального органу Довірчого списку із додаванням електронної печатки центрального засвідчувального органу у вигляді, придатному для автоматизованої обробки.</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3. Юридичні особи, фізичні особи - підприємці, які мають намір надавати електронні довірчі послуги, вносяться до Довірчого списку з урахуванням вимог </w:t>
      </w:r>
      <w:hyperlink r:id="rId62" w:anchor="n410" w:tgtFrame="_blank" w:history="1">
        <w:r>
          <w:rPr>
            <w:rStyle w:val="Hyperlink"/>
            <w:color w:val="000099"/>
          </w:rPr>
          <w:t>статті 30</w:t>
        </w:r>
      </w:hyperlink>
      <w:r>
        <w:rPr>
          <w:color w:val="333333"/>
        </w:rPr>
        <w:t> Закону України «Про електронні довірчі послуги» відповідно до Порядку ведення Довірчого списку, затвердженого цим наказом.</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4. Визнати таким, що втратив чинність, </w:t>
      </w:r>
      <w:hyperlink r:id="rId63" w:tgtFrame="_blank" w:history="1">
        <w:r>
          <w:rPr>
            <w:rStyle w:val="Hyperlink"/>
            <w:color w:val="000099"/>
          </w:rPr>
          <w:t>наказ Міністерства юстиції України від 29 жовтня 2018 року № 3373/5</w:t>
        </w:r>
      </w:hyperlink>
      <w:r>
        <w:rPr>
          <w:color w:val="333333"/>
        </w:rPr>
        <w:t> «Про затвердження Порядку ведення Довірчого списку», зареєстрований у Міністерстві юстиції України 29 жовтня 2018 року за № 1221/32673 (зі змінами).</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5. Директорату функціонального розвитку цифровізації подати цей наказ на державну реєстрацію в установленому законодавством порядку.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6. Цей наказ набирає чинності з дня його офіційного опублікування.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7. Контроль за виконанням цього наказу покласти на заступника Міністра Рабчинську Л.С.</w:t>
      </w:r>
    </w:p>
    <w:p w:rsidR="003B4071" w:rsidRPr="001C0DA0" w:rsidRDefault="003B4071" w:rsidP="00EF3FE9">
      <w:pPr>
        <w:pStyle w:val="NoSpacing"/>
        <w:ind w:left="450"/>
        <w:jc w:val="both"/>
        <w:rPr>
          <w:b/>
          <w:szCs w:val="24"/>
          <w:lang w:val="uk-UA"/>
        </w:rPr>
      </w:pPr>
      <w:r w:rsidRPr="001C0DA0">
        <w:rPr>
          <w:b/>
          <w:szCs w:val="24"/>
          <w:lang w:val="uk-UA"/>
        </w:rPr>
        <w:t>Віце-прем’єр-міністр України -</w:t>
      </w:r>
    </w:p>
    <w:p w:rsidR="003B4071" w:rsidRPr="001C0DA0" w:rsidRDefault="003B4071" w:rsidP="00EF3FE9">
      <w:pPr>
        <w:pStyle w:val="NoSpacing"/>
        <w:ind w:left="450"/>
        <w:jc w:val="both"/>
        <w:rPr>
          <w:b/>
          <w:szCs w:val="24"/>
          <w:lang w:val="uk-UA"/>
        </w:rPr>
      </w:pPr>
      <w:r w:rsidRPr="001C0DA0">
        <w:rPr>
          <w:b/>
          <w:szCs w:val="24"/>
          <w:lang w:val="uk-UA"/>
        </w:rPr>
        <w:t>Міністр</w:t>
      </w:r>
      <w:r w:rsidRPr="001C0DA0">
        <w:rPr>
          <w:b/>
          <w:szCs w:val="24"/>
          <w:lang w:val="uk-UA"/>
        </w:rPr>
        <w:tab/>
      </w:r>
      <w:r w:rsidRPr="001C0DA0">
        <w:rPr>
          <w:b/>
          <w:szCs w:val="24"/>
          <w:lang w:val="uk-UA"/>
        </w:rPr>
        <w:tab/>
      </w:r>
      <w:r w:rsidRPr="001C0DA0">
        <w:rPr>
          <w:b/>
          <w:szCs w:val="24"/>
          <w:lang w:val="uk-UA"/>
        </w:rPr>
        <w:tab/>
      </w:r>
      <w:r w:rsidRPr="001C0DA0">
        <w:rPr>
          <w:b/>
          <w:szCs w:val="24"/>
          <w:lang w:val="uk-UA"/>
        </w:rPr>
        <w:tab/>
      </w:r>
      <w:r w:rsidRPr="001C0DA0">
        <w:rPr>
          <w:b/>
          <w:szCs w:val="24"/>
          <w:lang w:val="uk-UA"/>
        </w:rPr>
        <w:tab/>
      </w:r>
      <w:r w:rsidRPr="001C0DA0">
        <w:rPr>
          <w:b/>
          <w:szCs w:val="24"/>
          <w:lang w:val="uk-UA"/>
        </w:rPr>
        <w:tab/>
      </w:r>
      <w:r w:rsidRPr="001C0DA0">
        <w:rPr>
          <w:b/>
          <w:szCs w:val="24"/>
          <w:lang w:val="uk-UA"/>
        </w:rPr>
        <w:tab/>
      </w:r>
      <w:r w:rsidRPr="001C0DA0">
        <w:rPr>
          <w:b/>
          <w:szCs w:val="24"/>
          <w:lang w:val="uk-UA"/>
        </w:rPr>
        <w:tab/>
      </w:r>
      <w:r w:rsidRPr="001C0DA0">
        <w:rPr>
          <w:b/>
          <w:szCs w:val="24"/>
          <w:lang w:val="uk-UA"/>
        </w:rPr>
        <w:tab/>
        <w:t>М. Федоров</w:t>
      </w:r>
    </w:p>
    <w:p w:rsidR="003B4071" w:rsidRPr="001C0DA0" w:rsidRDefault="003B4071" w:rsidP="00EF3FE9">
      <w:pPr>
        <w:pStyle w:val="NoSpacing"/>
        <w:jc w:val="both"/>
        <w:rPr>
          <w:b/>
          <w:szCs w:val="24"/>
          <w:lang w:val="uk-UA"/>
        </w:rPr>
      </w:pPr>
    </w:p>
    <w:p w:rsidR="003B4071" w:rsidRPr="001C0DA0" w:rsidRDefault="003B4071" w:rsidP="00EF3FE9">
      <w:pPr>
        <w:pStyle w:val="NoSpacing"/>
        <w:jc w:val="both"/>
        <w:rPr>
          <w:szCs w:val="24"/>
          <w:lang w:val="uk-UA"/>
        </w:rPr>
      </w:pPr>
      <w:r w:rsidRPr="001C0DA0">
        <w:rPr>
          <w:szCs w:val="24"/>
          <w:lang w:val="uk-UA"/>
        </w:rPr>
        <w:t>ПОГОДЖЕНО:</w:t>
      </w:r>
    </w:p>
    <w:p w:rsidR="003B4071" w:rsidRPr="001C0DA0" w:rsidRDefault="003B4071" w:rsidP="00EF3FE9">
      <w:pPr>
        <w:pStyle w:val="NoSpacing"/>
        <w:jc w:val="both"/>
        <w:rPr>
          <w:szCs w:val="24"/>
          <w:lang w:val="uk-UA"/>
        </w:rPr>
      </w:pPr>
    </w:p>
    <w:p w:rsidR="003B4071" w:rsidRPr="001C0DA0" w:rsidRDefault="003B4071" w:rsidP="00EF3FE9">
      <w:pPr>
        <w:pStyle w:val="NoSpacing"/>
        <w:jc w:val="both"/>
        <w:rPr>
          <w:szCs w:val="24"/>
          <w:lang w:val="uk-UA"/>
        </w:rPr>
      </w:pPr>
      <w:r w:rsidRPr="001C0DA0">
        <w:rPr>
          <w:szCs w:val="24"/>
          <w:lang w:val="uk-UA"/>
        </w:rPr>
        <w:t>Голова Державної служби спеціального зв’язку</w:t>
      </w:r>
    </w:p>
    <w:p w:rsidR="003B4071" w:rsidRPr="001C0DA0" w:rsidRDefault="003B4071" w:rsidP="00EF3FE9">
      <w:pPr>
        <w:pStyle w:val="NoSpacing"/>
        <w:jc w:val="both"/>
        <w:rPr>
          <w:szCs w:val="24"/>
          <w:lang w:val="uk-UA"/>
        </w:rPr>
      </w:pPr>
      <w:r w:rsidRPr="001C0DA0">
        <w:rPr>
          <w:szCs w:val="24"/>
          <w:lang w:val="uk-UA"/>
        </w:rPr>
        <w:t xml:space="preserve">та захисту інформації України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1C0DA0">
        <w:rPr>
          <w:szCs w:val="24"/>
          <w:lang w:val="uk-UA"/>
        </w:rPr>
        <w:t>В. Петров</w:t>
      </w:r>
    </w:p>
    <w:p w:rsidR="003B4071" w:rsidRPr="001C0DA0" w:rsidRDefault="003B4071" w:rsidP="00EF3FE9">
      <w:pPr>
        <w:pStyle w:val="NoSpacing"/>
        <w:jc w:val="both"/>
        <w:rPr>
          <w:szCs w:val="24"/>
          <w:lang w:val="uk-UA"/>
        </w:rPr>
      </w:pPr>
    </w:p>
    <w:p w:rsidR="003B4071" w:rsidRDefault="003B4071" w:rsidP="00EF3FE9">
      <w:pPr>
        <w:pStyle w:val="NoSpacing"/>
        <w:jc w:val="both"/>
        <w:rPr>
          <w:szCs w:val="24"/>
          <w:lang w:val="uk-UA"/>
        </w:rPr>
      </w:pPr>
      <w:r w:rsidRPr="001C0DA0">
        <w:rPr>
          <w:szCs w:val="24"/>
          <w:lang w:val="uk-UA"/>
        </w:rPr>
        <w:t xml:space="preserve">Голова Національного банку України </w:t>
      </w:r>
      <w:r>
        <w:rPr>
          <w:szCs w:val="24"/>
          <w:lang w:val="uk-UA"/>
        </w:rPr>
        <w:tab/>
      </w:r>
      <w:r>
        <w:rPr>
          <w:szCs w:val="24"/>
          <w:lang w:val="uk-UA"/>
        </w:rPr>
        <w:tab/>
      </w:r>
      <w:r>
        <w:rPr>
          <w:szCs w:val="24"/>
          <w:lang w:val="uk-UA"/>
        </w:rPr>
        <w:tab/>
      </w:r>
      <w:r>
        <w:rPr>
          <w:szCs w:val="24"/>
          <w:lang w:val="uk-UA"/>
        </w:rPr>
        <w:tab/>
      </w:r>
      <w:r>
        <w:rPr>
          <w:szCs w:val="24"/>
          <w:lang w:val="uk-UA"/>
        </w:rPr>
        <w:tab/>
      </w:r>
      <w:r w:rsidRPr="001C0DA0">
        <w:rPr>
          <w:szCs w:val="24"/>
          <w:lang w:val="uk-UA"/>
        </w:rPr>
        <w:t>Я. Смолій</w:t>
      </w:r>
    </w:p>
    <w:p w:rsidR="003B4071" w:rsidRDefault="003B4071" w:rsidP="00EF3FE9">
      <w:pPr>
        <w:pStyle w:val="NoSpacing"/>
        <w:jc w:val="both"/>
        <w:rPr>
          <w:szCs w:val="24"/>
          <w:lang w:val="uk-UA"/>
        </w:rPr>
      </w:pPr>
    </w:p>
    <w:p w:rsidR="003B4071" w:rsidRPr="001C0DA0" w:rsidRDefault="003B4071" w:rsidP="00EF3FE9">
      <w:pPr>
        <w:pStyle w:val="NoSpacing"/>
        <w:ind w:left="5664"/>
        <w:jc w:val="both"/>
        <w:rPr>
          <w:szCs w:val="24"/>
          <w:lang w:val="uk-UA"/>
        </w:rPr>
      </w:pPr>
      <w:r w:rsidRPr="001C0DA0">
        <w:rPr>
          <w:szCs w:val="24"/>
          <w:lang w:val="uk-UA"/>
        </w:rPr>
        <w:t>ЗАТВЕРДЖЕНО</w:t>
      </w:r>
    </w:p>
    <w:p w:rsidR="003B4071" w:rsidRPr="001C0DA0" w:rsidRDefault="003B4071" w:rsidP="00EF3FE9">
      <w:pPr>
        <w:pStyle w:val="NoSpacing"/>
        <w:ind w:left="5664"/>
        <w:jc w:val="both"/>
        <w:rPr>
          <w:szCs w:val="24"/>
          <w:lang w:val="uk-UA"/>
        </w:rPr>
      </w:pPr>
      <w:r w:rsidRPr="001C0DA0">
        <w:rPr>
          <w:szCs w:val="24"/>
          <w:lang w:val="uk-UA"/>
        </w:rPr>
        <w:t>Наказ Міністерства цифрової</w:t>
      </w:r>
    </w:p>
    <w:p w:rsidR="003B4071" w:rsidRPr="001C0DA0" w:rsidRDefault="003B4071" w:rsidP="00EF3FE9">
      <w:pPr>
        <w:pStyle w:val="NoSpacing"/>
        <w:ind w:left="5664"/>
        <w:jc w:val="both"/>
        <w:rPr>
          <w:szCs w:val="24"/>
          <w:lang w:val="uk-UA"/>
        </w:rPr>
      </w:pPr>
      <w:r w:rsidRPr="001C0DA0">
        <w:rPr>
          <w:szCs w:val="24"/>
          <w:lang w:val="uk-UA"/>
        </w:rPr>
        <w:t>трансформації України</w:t>
      </w:r>
    </w:p>
    <w:p w:rsidR="003B4071" w:rsidRPr="001C0DA0" w:rsidRDefault="003B4071" w:rsidP="00EF3FE9">
      <w:pPr>
        <w:pStyle w:val="NoSpacing"/>
        <w:ind w:left="5664"/>
        <w:jc w:val="both"/>
        <w:rPr>
          <w:szCs w:val="24"/>
          <w:lang w:val="uk-UA"/>
        </w:rPr>
      </w:pPr>
      <w:r w:rsidRPr="001C0DA0">
        <w:rPr>
          <w:szCs w:val="24"/>
          <w:lang w:val="uk-UA"/>
        </w:rPr>
        <w:t>08 липня 2020 року № 104</w:t>
      </w:r>
    </w:p>
    <w:p w:rsidR="003B4071" w:rsidRPr="001C0DA0" w:rsidRDefault="003B4071" w:rsidP="00EF3FE9">
      <w:pPr>
        <w:pStyle w:val="NoSpacing"/>
        <w:ind w:left="5664"/>
        <w:jc w:val="both"/>
        <w:rPr>
          <w:szCs w:val="24"/>
          <w:lang w:val="uk-UA"/>
        </w:rPr>
      </w:pPr>
    </w:p>
    <w:p w:rsidR="003B4071" w:rsidRPr="001C0DA0" w:rsidRDefault="003B4071" w:rsidP="00EF3FE9">
      <w:pPr>
        <w:pStyle w:val="NoSpacing"/>
        <w:ind w:left="5664"/>
        <w:jc w:val="both"/>
        <w:rPr>
          <w:szCs w:val="24"/>
          <w:lang w:val="uk-UA"/>
        </w:rPr>
      </w:pPr>
      <w:r w:rsidRPr="001C0DA0">
        <w:rPr>
          <w:szCs w:val="24"/>
          <w:lang w:val="uk-UA"/>
        </w:rPr>
        <w:t>Зареєстровано в Міністерстві</w:t>
      </w:r>
    </w:p>
    <w:p w:rsidR="003B4071" w:rsidRPr="001C0DA0" w:rsidRDefault="003B4071" w:rsidP="00EF3FE9">
      <w:pPr>
        <w:pStyle w:val="NoSpacing"/>
        <w:ind w:left="5664"/>
        <w:jc w:val="both"/>
        <w:rPr>
          <w:szCs w:val="24"/>
          <w:lang w:val="uk-UA"/>
        </w:rPr>
      </w:pPr>
      <w:r w:rsidRPr="001C0DA0">
        <w:rPr>
          <w:szCs w:val="24"/>
          <w:lang w:val="uk-UA"/>
        </w:rPr>
        <w:t>юстиції України</w:t>
      </w:r>
    </w:p>
    <w:p w:rsidR="003B4071" w:rsidRPr="001C0DA0" w:rsidRDefault="003B4071" w:rsidP="00EF3FE9">
      <w:pPr>
        <w:pStyle w:val="NoSpacing"/>
        <w:ind w:left="5664"/>
        <w:jc w:val="both"/>
        <w:rPr>
          <w:szCs w:val="24"/>
          <w:lang w:val="uk-UA"/>
        </w:rPr>
      </w:pPr>
      <w:r w:rsidRPr="001C0DA0">
        <w:rPr>
          <w:szCs w:val="24"/>
          <w:lang w:val="uk-UA"/>
        </w:rPr>
        <w:t>29 липня 2020 р.</w:t>
      </w:r>
    </w:p>
    <w:p w:rsidR="003B4071" w:rsidRDefault="003B4071" w:rsidP="00EF3FE9">
      <w:pPr>
        <w:pStyle w:val="NoSpacing"/>
        <w:ind w:left="5664"/>
        <w:jc w:val="both"/>
        <w:rPr>
          <w:szCs w:val="24"/>
          <w:lang w:val="uk-UA"/>
        </w:rPr>
      </w:pPr>
      <w:r w:rsidRPr="001C0DA0">
        <w:rPr>
          <w:szCs w:val="24"/>
          <w:lang w:val="uk-UA"/>
        </w:rPr>
        <w:t>за № 719/35002</w:t>
      </w:r>
    </w:p>
    <w:p w:rsidR="003B4071" w:rsidRPr="001C0DA0" w:rsidRDefault="003B4071" w:rsidP="00EF3FE9">
      <w:pPr>
        <w:pStyle w:val="rvps6"/>
        <w:shd w:val="clear" w:color="auto" w:fill="FFFFFF"/>
        <w:spacing w:before="300" w:beforeAutospacing="0" w:after="450" w:afterAutospacing="0"/>
        <w:ind w:left="450" w:right="450"/>
        <w:jc w:val="center"/>
        <w:rPr>
          <w:color w:val="333333"/>
        </w:rPr>
      </w:pPr>
      <w:r w:rsidRPr="001C0DA0">
        <w:rPr>
          <w:rStyle w:val="rvts23"/>
          <w:b/>
          <w:bCs/>
          <w:color w:val="333333"/>
        </w:rPr>
        <w:t>ПОРЯДОК</w:t>
      </w:r>
      <w:r w:rsidRPr="001C0DA0">
        <w:rPr>
          <w:color w:val="333333"/>
        </w:rPr>
        <w:br/>
      </w:r>
      <w:r w:rsidRPr="001C0DA0">
        <w:rPr>
          <w:rStyle w:val="rvts23"/>
          <w:b/>
          <w:bCs/>
          <w:color w:val="333333"/>
        </w:rPr>
        <w:t>ведення Довірчого списку</w:t>
      </w:r>
    </w:p>
    <w:p w:rsidR="003B4071" w:rsidRPr="001C0DA0" w:rsidRDefault="003B4071" w:rsidP="00EF3FE9">
      <w:pPr>
        <w:pStyle w:val="rvps7"/>
        <w:shd w:val="clear" w:color="auto" w:fill="FFFFFF"/>
        <w:spacing w:before="150" w:beforeAutospacing="0" w:after="150" w:afterAutospacing="0"/>
        <w:ind w:left="450" w:right="450"/>
        <w:jc w:val="center"/>
        <w:rPr>
          <w:color w:val="333333"/>
        </w:rPr>
      </w:pPr>
      <w:bookmarkStart w:id="11" w:name="n18"/>
      <w:bookmarkEnd w:id="11"/>
      <w:r w:rsidRPr="001C0DA0">
        <w:rPr>
          <w:rStyle w:val="rvts15"/>
          <w:b/>
          <w:bCs/>
          <w:color w:val="333333"/>
        </w:rPr>
        <w:t>I. Загальні положення</w:t>
      </w:r>
    </w:p>
    <w:p w:rsidR="003B4071" w:rsidRDefault="003B4071" w:rsidP="00EF3FE9">
      <w:pPr>
        <w:pStyle w:val="rvps2"/>
        <w:shd w:val="clear" w:color="auto" w:fill="FFFFFF"/>
        <w:spacing w:before="0" w:beforeAutospacing="0" w:after="150" w:afterAutospacing="0"/>
        <w:ind w:firstLine="450"/>
        <w:jc w:val="both"/>
        <w:rPr>
          <w:color w:val="333333"/>
        </w:rPr>
      </w:pPr>
      <w:bookmarkStart w:id="12" w:name="n19"/>
      <w:bookmarkEnd w:id="12"/>
      <w:r>
        <w:rPr>
          <w:color w:val="333333"/>
        </w:rPr>
        <w:t>1. Цей Порядок визначає процедуру ведення Довірчого списку, внесення відомостей до Довірчого списку та забезпечення цілодобового доступу до Довірчого списку через телекомунікаційні мережі загального користування.</w:t>
      </w:r>
    </w:p>
    <w:p w:rsidR="003B4071" w:rsidRDefault="003B4071" w:rsidP="00EF3FE9">
      <w:pPr>
        <w:pStyle w:val="rvps2"/>
        <w:shd w:val="clear" w:color="auto" w:fill="FFFFFF"/>
        <w:spacing w:before="0" w:beforeAutospacing="0" w:after="150" w:afterAutospacing="0"/>
        <w:ind w:firstLine="450"/>
        <w:jc w:val="both"/>
        <w:rPr>
          <w:color w:val="333333"/>
        </w:rPr>
      </w:pPr>
      <w:bookmarkStart w:id="13" w:name="n20"/>
      <w:bookmarkEnd w:id="13"/>
      <w:r>
        <w:rPr>
          <w:color w:val="333333"/>
        </w:rPr>
        <w:t>2. У цьому Порядку терміни вживаються у значеннях, наведених у </w:t>
      </w:r>
      <w:hyperlink r:id="rId64" w:tgtFrame="_blank" w:history="1">
        <w:r>
          <w:rPr>
            <w:rStyle w:val="Hyperlink"/>
            <w:color w:val="000099"/>
          </w:rPr>
          <w:t>Законі України</w:t>
        </w:r>
      </w:hyperlink>
      <w:r>
        <w:rPr>
          <w:color w:val="333333"/>
        </w:rPr>
        <w:t> «Про електронні довірчі послуги» (далі - Закон) та інших нормативно-правових актах, прийнятих відповідно до Закону.</w:t>
      </w:r>
    </w:p>
    <w:p w:rsidR="003B4071" w:rsidRDefault="003B4071" w:rsidP="00EF3FE9">
      <w:pPr>
        <w:pStyle w:val="rvps2"/>
        <w:shd w:val="clear" w:color="auto" w:fill="FFFFFF"/>
        <w:spacing w:before="0" w:beforeAutospacing="0" w:after="150" w:afterAutospacing="0"/>
        <w:ind w:firstLine="450"/>
        <w:jc w:val="both"/>
        <w:rPr>
          <w:color w:val="333333"/>
        </w:rPr>
      </w:pPr>
      <w:bookmarkStart w:id="14" w:name="n21"/>
      <w:bookmarkEnd w:id="14"/>
      <w:r>
        <w:rPr>
          <w:color w:val="333333"/>
        </w:rPr>
        <w:t>3. Ведення Довірчого списку здійснюється українською мовою з використанням кирилиці та англійською (британською) мовою з використанням латиниці. Власні назви з української мови транслітеруються латиницею згідно з вимогами постанови Кабінету Міністрів України від 27 січня 2010 року </w:t>
      </w:r>
      <w:hyperlink r:id="rId65" w:tgtFrame="_blank" w:history="1">
        <w:r>
          <w:rPr>
            <w:rStyle w:val="Hyperlink"/>
            <w:color w:val="000099"/>
          </w:rPr>
          <w:t>№ 55</w:t>
        </w:r>
      </w:hyperlink>
      <w:r>
        <w:rPr>
          <w:color w:val="333333"/>
        </w:rPr>
        <w:t> «Про впорядкування транслітерації українського алфавіту латиницею».</w:t>
      </w:r>
    </w:p>
    <w:p w:rsidR="003B4071" w:rsidRPr="001C0DA0" w:rsidRDefault="003B4071" w:rsidP="00EF3FE9">
      <w:pPr>
        <w:pStyle w:val="rvps7"/>
        <w:shd w:val="clear" w:color="auto" w:fill="FFFFFF"/>
        <w:spacing w:before="150" w:beforeAutospacing="0" w:after="150" w:afterAutospacing="0"/>
        <w:ind w:left="450" w:right="450"/>
        <w:jc w:val="center"/>
        <w:rPr>
          <w:color w:val="333333"/>
        </w:rPr>
      </w:pPr>
      <w:bookmarkStart w:id="15" w:name="n22"/>
      <w:bookmarkEnd w:id="15"/>
      <w:r w:rsidRPr="001C0DA0">
        <w:rPr>
          <w:rStyle w:val="rvts15"/>
          <w:b/>
          <w:bCs/>
          <w:color w:val="333333"/>
        </w:rPr>
        <w:t>II. Внесення відомостей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16" w:name="n23"/>
      <w:bookmarkEnd w:id="16"/>
      <w:r>
        <w:rPr>
          <w:color w:val="333333"/>
        </w:rPr>
        <w:t>1. Внесення відомостей про юридичних осіб, фізичних осіб - підприємців, що мають намір надавати кваліфіковані електронні довірчі послуги (далі - заявники), до Довірчого списку здійснюється з урахуванням положень, визначених </w:t>
      </w:r>
      <w:hyperlink r:id="rId66" w:anchor="n411" w:tgtFrame="_blank" w:history="1">
        <w:r>
          <w:rPr>
            <w:rStyle w:val="Hyperlink"/>
            <w:color w:val="000099"/>
          </w:rPr>
          <w:t>частинами першою-шостою</w:t>
        </w:r>
      </w:hyperlink>
      <w:r>
        <w:rPr>
          <w:color w:val="333333"/>
        </w:rPr>
        <w:t>, восьмою статті 30 Закону.</w:t>
      </w:r>
    </w:p>
    <w:p w:rsidR="003B4071" w:rsidRDefault="003B4071" w:rsidP="00EF3FE9">
      <w:pPr>
        <w:pStyle w:val="rvps2"/>
        <w:shd w:val="clear" w:color="auto" w:fill="FFFFFF"/>
        <w:spacing w:before="0" w:beforeAutospacing="0" w:after="150" w:afterAutospacing="0"/>
        <w:ind w:firstLine="450"/>
        <w:jc w:val="both"/>
        <w:rPr>
          <w:color w:val="333333"/>
        </w:rPr>
      </w:pPr>
      <w:bookmarkStart w:id="17" w:name="n24"/>
      <w:bookmarkEnd w:id="17"/>
      <w:r>
        <w:rPr>
          <w:color w:val="333333"/>
        </w:rPr>
        <w:t>2. Підставами для внесення відомостей до Довірчого списку про заявника та кваліфіковані електронні довірчі послуги, які ним надаватимуться, є рішення центрального засвідчувального органу (далі - ЦЗО) або подання засвідчувального центру (далі - ЗЦ) та засвідчення заявником у ЦЗО або ЗЦ чинності одного або декількох своїх відкритих ключів (окремо для кожної електронної довірчої послуги), які використовуватимуться для надання кваліфікованих електронних довірчих послуг.</w:t>
      </w:r>
    </w:p>
    <w:p w:rsidR="003B4071" w:rsidRDefault="003B4071" w:rsidP="00EF3FE9">
      <w:pPr>
        <w:pStyle w:val="rvps2"/>
        <w:shd w:val="clear" w:color="auto" w:fill="FFFFFF"/>
        <w:spacing w:before="0" w:beforeAutospacing="0" w:after="150" w:afterAutospacing="0"/>
        <w:ind w:firstLine="450"/>
        <w:jc w:val="both"/>
        <w:rPr>
          <w:color w:val="333333"/>
        </w:rPr>
      </w:pPr>
      <w:bookmarkStart w:id="18" w:name="n25"/>
      <w:bookmarkEnd w:id="18"/>
      <w:r>
        <w:rPr>
          <w:color w:val="333333"/>
        </w:rPr>
        <w:t>Інформація про засвідчення заявником у ЗЦ чинності одного або декількох своїх відкритих ключів (окремо для кожної електронної довірчої послуги), які використовуватимуться для надання кваліфікованих електронних довірчих послуг, зазначається у поданні та направляється до ЦЗО.</w:t>
      </w:r>
    </w:p>
    <w:p w:rsidR="003B4071" w:rsidRDefault="003B4071" w:rsidP="00EF3FE9">
      <w:pPr>
        <w:pStyle w:val="rvps2"/>
        <w:shd w:val="clear" w:color="auto" w:fill="FFFFFF"/>
        <w:spacing w:before="0" w:beforeAutospacing="0" w:after="150" w:afterAutospacing="0"/>
        <w:ind w:firstLine="450"/>
        <w:jc w:val="both"/>
        <w:rPr>
          <w:color w:val="333333"/>
        </w:rPr>
      </w:pPr>
      <w:bookmarkStart w:id="19" w:name="n26"/>
      <w:bookmarkEnd w:id="19"/>
      <w:r>
        <w:rPr>
          <w:color w:val="333333"/>
        </w:rPr>
        <w:t>Про засвідчення одного або декількох відкритих ключів адміністратор інформаційно-телекомунікаційної системи ЦЗО - державне підприємство «ДІЯ» (далі - Адміністратор ІТС ЦЗО) протягом трьох календарних днів повідомляє ЦЗО в електронній формі з використанням кваліфікованого електронного підпису посадової особи Адміністратора ІТС ЦЗО.</w:t>
      </w:r>
    </w:p>
    <w:p w:rsidR="003B4071" w:rsidRDefault="003B4071" w:rsidP="00EF3FE9">
      <w:pPr>
        <w:pStyle w:val="rvps2"/>
        <w:shd w:val="clear" w:color="auto" w:fill="FFFFFF"/>
        <w:spacing w:before="0" w:beforeAutospacing="0" w:after="150" w:afterAutospacing="0"/>
        <w:ind w:firstLine="450"/>
        <w:jc w:val="both"/>
        <w:rPr>
          <w:color w:val="333333"/>
        </w:rPr>
      </w:pPr>
      <w:bookmarkStart w:id="20" w:name="n27"/>
      <w:bookmarkEnd w:id="20"/>
      <w:r>
        <w:rPr>
          <w:color w:val="333333"/>
        </w:rPr>
        <w:t>3. ЦЗО після прийняття рішення про внесення до Довірчого списку відомостей про заявника та кваліфіковані електронні довірчі послуги, які ним надаватимуться, повідомляє заявника про прийняття рішення (направляє копію рішення) та надсилає Адміністратору ІТС ЦЗО копію цього рішення, а також копії документів, передбачених </w:t>
      </w:r>
      <w:hyperlink r:id="rId67" w:anchor="n412" w:tgtFrame="_blank" w:history="1">
        <w:r>
          <w:rPr>
            <w:rStyle w:val="Hyperlink"/>
            <w:color w:val="000099"/>
          </w:rPr>
          <w:t>частиною другою</w:t>
        </w:r>
      </w:hyperlink>
      <w:r>
        <w:rPr>
          <w:color w:val="333333"/>
        </w:rPr>
        <w:t> статті 30 Закону.</w:t>
      </w:r>
    </w:p>
    <w:p w:rsidR="003B4071" w:rsidRDefault="003B4071" w:rsidP="00EF3FE9">
      <w:pPr>
        <w:pStyle w:val="rvps2"/>
        <w:shd w:val="clear" w:color="auto" w:fill="FFFFFF"/>
        <w:spacing w:before="0" w:beforeAutospacing="0" w:after="150" w:afterAutospacing="0"/>
        <w:ind w:firstLine="450"/>
        <w:jc w:val="both"/>
        <w:rPr>
          <w:color w:val="333333"/>
        </w:rPr>
      </w:pPr>
      <w:bookmarkStart w:id="21" w:name="n28"/>
      <w:bookmarkEnd w:id="21"/>
      <w:r>
        <w:rPr>
          <w:color w:val="333333"/>
        </w:rPr>
        <w:t>4. Заявник, отримавши копію рішення ЦЗО про внесення відомостей про нього до Довірчого списку, подає до Адміністратора ІТС ЦЗО заяву про формування кваліфікованого сертифіката відкритого ключа, який використовуватиметься для надання кваліфікованих електронних довірчих послуг, та документи, що до неї додаються, за формою, встановленою </w:t>
      </w:r>
      <w:hyperlink r:id="rId68" w:anchor="n17" w:tgtFrame="_blank" w:history="1">
        <w:r>
          <w:rPr>
            <w:rStyle w:val="Hyperlink"/>
            <w:color w:val="000099"/>
          </w:rPr>
          <w:t>Регламентом роботи центрального засвідчувального органу</w:t>
        </w:r>
      </w:hyperlink>
      <w:r>
        <w:rPr>
          <w:color w:val="333333"/>
        </w:rPr>
        <w:t>, затвердженим наказом Міністерства цифрової трансформації України від 19 грудня 2019 року № 27, зареєстрованим у Міністерстві юстиції України 11 січня 2020 року за № 33/34316 (далі - Регламент роботи ЦЗО).</w:t>
      </w:r>
    </w:p>
    <w:p w:rsidR="003B4071" w:rsidRDefault="003B4071" w:rsidP="00EF3FE9">
      <w:pPr>
        <w:pStyle w:val="rvps2"/>
        <w:shd w:val="clear" w:color="auto" w:fill="FFFFFF"/>
        <w:spacing w:before="0" w:beforeAutospacing="0" w:after="150" w:afterAutospacing="0"/>
        <w:ind w:firstLine="450"/>
        <w:jc w:val="both"/>
        <w:rPr>
          <w:color w:val="333333"/>
        </w:rPr>
      </w:pPr>
      <w:bookmarkStart w:id="22" w:name="n29"/>
      <w:bookmarkEnd w:id="22"/>
      <w:r>
        <w:rPr>
          <w:color w:val="333333"/>
        </w:rPr>
        <w:t>5. Не пізніше наступного робочого дня після формування кваліфікованого сертифіката відкритого ключа, який використовуватиметься для надання кваліфікованих електронних довірчих послуг, Адміністратор ІТС ЦЗО вносить до Довірчого списку відомості про заявника та кваліфіковані електронні довірчі послуги, які ним надаватимуться, разом із сформованим сертифікатом відповідно до схеми Довірчого списку, визначеної </w:t>
      </w:r>
      <w:hyperlink r:id="rId69" w:anchor="n10" w:tgtFrame="_blank" w:history="1">
        <w:r>
          <w:rPr>
            <w:rStyle w:val="Hyperlink"/>
            <w:color w:val="000099"/>
          </w:rPr>
          <w:t>Обов’язковими вимогами до Довірчого списку</w:t>
        </w:r>
      </w:hyperlink>
      <w:r>
        <w:rPr>
          <w:color w:val="333333"/>
        </w:rPr>
        <w:t>, затвердженими постановою Кабінету Міністрів України від 26 вересня 2018 року № 775 (далі - Обов’язкові вимоги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23" w:name="n30"/>
      <w:bookmarkEnd w:id="23"/>
      <w:r>
        <w:rPr>
          <w:color w:val="333333"/>
        </w:rPr>
        <w:t>6. Адміністратор ІТС ЦЗО того самого дня в електронній формі інформує ЦЗО щодо внесення відомостей про заявника та кваліфіковані електронні довірчі послуги, які ним надаватимуться,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24" w:name="n31"/>
      <w:bookmarkEnd w:id="24"/>
      <w:r>
        <w:rPr>
          <w:color w:val="333333"/>
        </w:rPr>
        <w:t>7. Відомості про ЦЗО та засвідчувальний центр, а також про кваліфіковані електронні довірчі послуги, які ними надаються, вносяться до першої та усіх наступних публікацій Довірчого списку відповідно до </w:t>
      </w:r>
      <w:hyperlink r:id="rId70" w:anchor="n10" w:tgtFrame="_blank" w:history="1">
        <w:r>
          <w:rPr>
            <w:rStyle w:val="Hyperlink"/>
            <w:color w:val="000099"/>
          </w:rPr>
          <w:t>Обов’язкових вимог до Довірчого списку</w:t>
        </w:r>
      </w:hyperlink>
      <w:r>
        <w:rPr>
          <w:color w:val="333333"/>
        </w:rPr>
        <w:t>.</w:t>
      </w:r>
    </w:p>
    <w:p w:rsidR="003B4071" w:rsidRPr="001C0DA0" w:rsidRDefault="003B4071" w:rsidP="00EF3FE9">
      <w:pPr>
        <w:pStyle w:val="rvps7"/>
        <w:shd w:val="clear" w:color="auto" w:fill="FFFFFF"/>
        <w:spacing w:before="150" w:beforeAutospacing="0" w:after="150" w:afterAutospacing="0"/>
        <w:ind w:left="450" w:right="450"/>
        <w:jc w:val="center"/>
        <w:rPr>
          <w:color w:val="333333"/>
        </w:rPr>
      </w:pPr>
      <w:bookmarkStart w:id="25" w:name="n32"/>
      <w:bookmarkEnd w:id="25"/>
      <w:r w:rsidRPr="001C0DA0">
        <w:rPr>
          <w:rStyle w:val="rvts15"/>
          <w:b/>
          <w:bCs/>
          <w:color w:val="333333"/>
        </w:rPr>
        <w:t>III. Внесення змін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26" w:name="n33"/>
      <w:bookmarkEnd w:id="26"/>
      <w:r>
        <w:rPr>
          <w:color w:val="333333"/>
        </w:rPr>
        <w:t>1. Внесення змін до Довірчого списку здійснюється відповідно до вимог, визначених частиною сьомою статті 30 Закону.</w:t>
      </w:r>
    </w:p>
    <w:p w:rsidR="003B4071" w:rsidRDefault="003B4071" w:rsidP="00EF3FE9">
      <w:pPr>
        <w:pStyle w:val="rvps2"/>
        <w:shd w:val="clear" w:color="auto" w:fill="FFFFFF"/>
        <w:spacing w:before="0" w:beforeAutospacing="0" w:after="150" w:afterAutospacing="0"/>
        <w:ind w:firstLine="450"/>
        <w:jc w:val="both"/>
        <w:rPr>
          <w:color w:val="333333"/>
        </w:rPr>
      </w:pPr>
      <w:bookmarkStart w:id="27" w:name="n34"/>
      <w:bookmarkEnd w:id="27"/>
      <w:r>
        <w:rPr>
          <w:color w:val="333333"/>
        </w:rPr>
        <w:t>2. Підставою для внесення змін до Довірчого списку є зміна відомостей про кваліфікованого надавача електронних довірчих послуг, що містяться в Довірчому списку, визначених </w:t>
      </w:r>
      <w:hyperlink r:id="rId71" w:anchor="n37" w:tgtFrame="_blank" w:history="1">
        <w:r>
          <w:rPr>
            <w:rStyle w:val="Hyperlink"/>
            <w:color w:val="000099"/>
          </w:rPr>
          <w:t>підпунктами 3</w:t>
        </w:r>
      </w:hyperlink>
      <w:r>
        <w:rPr>
          <w:color w:val="333333"/>
        </w:rPr>
        <w:t>, </w:t>
      </w:r>
      <w:hyperlink r:id="rId72" w:anchor="n44" w:tgtFrame="_blank" w:history="1">
        <w:r>
          <w:rPr>
            <w:rStyle w:val="Hyperlink"/>
            <w:color w:val="000099"/>
          </w:rPr>
          <w:t>4</w:t>
        </w:r>
      </w:hyperlink>
      <w:r>
        <w:rPr>
          <w:color w:val="333333"/>
        </w:rPr>
        <w:t> пункту 7 Обов’язкових вимог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28" w:name="n35"/>
      <w:bookmarkEnd w:id="28"/>
      <w:r>
        <w:rPr>
          <w:color w:val="333333"/>
        </w:rPr>
        <w:t>3. Кваліфікований надавач електронних довірчих послуг у разі виникнення підстав для внесення змін до Довірчого списку зобов’язаний протягом п’яти робочих днів з дня настання таких підстав подати до ЦЗО заяву про внесення змін до Довірчого списку разом з документами, що підтверджують відповідні зміни.</w:t>
      </w:r>
    </w:p>
    <w:p w:rsidR="003B4071" w:rsidRDefault="003B4071" w:rsidP="00EF3FE9">
      <w:pPr>
        <w:pStyle w:val="rvps2"/>
        <w:shd w:val="clear" w:color="auto" w:fill="FFFFFF"/>
        <w:spacing w:before="0" w:beforeAutospacing="0" w:after="150" w:afterAutospacing="0"/>
        <w:ind w:firstLine="450"/>
        <w:jc w:val="both"/>
        <w:rPr>
          <w:color w:val="333333"/>
        </w:rPr>
      </w:pPr>
      <w:bookmarkStart w:id="29" w:name="n36"/>
      <w:bookmarkEnd w:id="29"/>
      <w:r>
        <w:rPr>
          <w:color w:val="333333"/>
        </w:rPr>
        <w:t>У заяві обов’язково зазначаються відомості про кваліфікованого надавача електронних довірчих послуг, які потребують змін, та відомості, які потребують внесення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30" w:name="n37"/>
      <w:bookmarkEnd w:id="30"/>
      <w:r>
        <w:rPr>
          <w:color w:val="333333"/>
        </w:rPr>
        <w:t>4. Якщо зміни відомостей про кваліфікованих надавачів електронних довірчих послуг, що містяться в Довірчому списку, пов’язані із формуванням нових кваліфікованих сертифікатів відкритих ключів, до подання заяви про внесення змін до Довірчого списку кваліфікований надавач електронних довірчих послуг повинен подати заяву на формування нового кваліфікованого сертифіката відкритого ключа, який використовуватиметься для надання кваліфікованих електронних довірчих послуг, відповідно до </w:t>
      </w:r>
      <w:hyperlink r:id="rId73" w:anchor="n17" w:tgtFrame="_blank" w:history="1">
        <w:r>
          <w:rPr>
            <w:rStyle w:val="Hyperlink"/>
            <w:color w:val="000099"/>
          </w:rPr>
          <w:t>Регламенту роботи ЦЗО</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bookmarkStart w:id="31" w:name="n38"/>
      <w:bookmarkEnd w:id="31"/>
      <w:r>
        <w:rPr>
          <w:color w:val="333333"/>
        </w:rPr>
        <w:t>У разі закінчення терміну дії або скасування кваліфікованого сертифіката відкритого ключа кваліфікованого надавача електронних довірчих послуг до ЦЗО подається заява про внесення змін до Довірчого списку для зміни статусу відповідної зазначеному сертифікату кваліфікованої електронної довірчої послуги.</w:t>
      </w:r>
    </w:p>
    <w:p w:rsidR="003B4071" w:rsidRDefault="003B4071" w:rsidP="00EF3FE9">
      <w:pPr>
        <w:pStyle w:val="rvps2"/>
        <w:shd w:val="clear" w:color="auto" w:fill="FFFFFF"/>
        <w:spacing w:before="0" w:beforeAutospacing="0" w:after="150" w:afterAutospacing="0"/>
        <w:ind w:firstLine="450"/>
        <w:jc w:val="both"/>
        <w:rPr>
          <w:color w:val="333333"/>
        </w:rPr>
      </w:pPr>
      <w:bookmarkStart w:id="32" w:name="n39"/>
      <w:bookmarkEnd w:id="32"/>
      <w:r>
        <w:rPr>
          <w:color w:val="333333"/>
        </w:rPr>
        <w:t>У заяві про внесення змін до Довірчого списку обов’язково зазначається серійний номер отриманого кваліфікованого сертифіката відкритого ключа, який використовуватиметься/використовувався для надання кваліфікованих електронних довірчих послуг.</w:t>
      </w:r>
    </w:p>
    <w:p w:rsidR="003B4071" w:rsidRDefault="003B4071" w:rsidP="00EF3FE9">
      <w:pPr>
        <w:pStyle w:val="rvps2"/>
        <w:shd w:val="clear" w:color="auto" w:fill="FFFFFF"/>
        <w:spacing w:before="0" w:beforeAutospacing="0" w:after="150" w:afterAutospacing="0"/>
        <w:ind w:firstLine="450"/>
        <w:jc w:val="both"/>
        <w:rPr>
          <w:color w:val="333333"/>
        </w:rPr>
      </w:pPr>
      <w:bookmarkStart w:id="33" w:name="n40"/>
      <w:bookmarkEnd w:id="33"/>
      <w:r>
        <w:rPr>
          <w:color w:val="333333"/>
        </w:rPr>
        <w:t>5. ЦЗО протягом п’яти календарних днів розглядає заяву про внесення змін до Довірчого списку та у разі прийняття рішення про внесення змін до Довірчого списку повідомляє про це кваліфікованого надавача електронних довірчих послуг, а також надсилає Адміністратору ІТС ЦЗО копії такого рішення та документів, поданих разом із заявою.</w:t>
      </w:r>
    </w:p>
    <w:p w:rsidR="003B4071" w:rsidRDefault="003B4071" w:rsidP="00EF3FE9">
      <w:pPr>
        <w:pStyle w:val="rvps2"/>
        <w:shd w:val="clear" w:color="auto" w:fill="FFFFFF"/>
        <w:spacing w:before="0" w:beforeAutospacing="0" w:after="150" w:afterAutospacing="0"/>
        <w:ind w:firstLine="450"/>
        <w:jc w:val="both"/>
        <w:rPr>
          <w:color w:val="333333"/>
        </w:rPr>
      </w:pPr>
      <w:bookmarkStart w:id="34" w:name="n41"/>
      <w:bookmarkEnd w:id="34"/>
      <w:r>
        <w:rPr>
          <w:color w:val="333333"/>
        </w:rPr>
        <w:t>6. ЦЗО приймає рішення про відмову у внесенні змін до Довірчого списку у разі неподання документів, що є підставою для внесення відповідних змін до Довірчого списку, виявлення в заяві про внесення змін до Довірчого списку та документах, що додаються до неї, недостовірної інформації, пошкоджень, які не дають змоги однозначно тлумачити зміст, виправлень або дописок.</w:t>
      </w:r>
    </w:p>
    <w:p w:rsidR="003B4071" w:rsidRDefault="003B4071" w:rsidP="00EF3FE9">
      <w:pPr>
        <w:pStyle w:val="rvps2"/>
        <w:shd w:val="clear" w:color="auto" w:fill="FFFFFF"/>
        <w:spacing w:before="0" w:beforeAutospacing="0" w:after="150" w:afterAutospacing="0"/>
        <w:ind w:firstLine="450"/>
        <w:jc w:val="both"/>
        <w:rPr>
          <w:color w:val="333333"/>
        </w:rPr>
      </w:pPr>
      <w:bookmarkStart w:id="35" w:name="n42"/>
      <w:bookmarkEnd w:id="35"/>
      <w:r>
        <w:rPr>
          <w:color w:val="333333"/>
        </w:rPr>
        <w:t>У випадках, передбачених абзацом першим цього пункту, ЦЗО з дня отримання заяви про внесення змін до Довірчого списку надсилає кваліфікованому надавачу електронних довірчих послуг вмотивовану відмову у внесенні змін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36" w:name="n43"/>
      <w:bookmarkEnd w:id="36"/>
      <w:r>
        <w:rPr>
          <w:color w:val="333333"/>
        </w:rPr>
        <w:t>7. Після отримання копії рішення про внесення змін до Довірчого списку Адміністратор ІТС ЦЗО не пізніше наступного робочого дня вносить до Довірчого списку відомості про заявника та кваліфіковані електронні довірчі послуги, які ним надаватимуться, разом із сформованим сертифікатом відповідно до схеми Довірчого списку, визначеної </w:t>
      </w:r>
      <w:hyperlink r:id="rId74" w:anchor="n10" w:tgtFrame="_blank" w:history="1">
        <w:r>
          <w:rPr>
            <w:rStyle w:val="Hyperlink"/>
            <w:color w:val="000099"/>
          </w:rPr>
          <w:t>Обов’язковими вимогами до Довірчого списку</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bookmarkStart w:id="37" w:name="n44"/>
      <w:bookmarkEnd w:id="37"/>
      <w:r>
        <w:rPr>
          <w:color w:val="333333"/>
        </w:rPr>
        <w:t>8. Адміністратор ІТС ЦЗО того самого дня в електронній формі інформує ЦЗО про внесення змін до Довірчого списку.</w:t>
      </w:r>
    </w:p>
    <w:p w:rsidR="003B4071" w:rsidRPr="001C0DA0" w:rsidRDefault="003B4071" w:rsidP="00EF3FE9">
      <w:pPr>
        <w:pStyle w:val="rvps7"/>
        <w:shd w:val="clear" w:color="auto" w:fill="FFFFFF"/>
        <w:spacing w:before="150" w:beforeAutospacing="0" w:after="150" w:afterAutospacing="0"/>
        <w:ind w:left="450" w:right="450"/>
        <w:jc w:val="center"/>
        <w:rPr>
          <w:color w:val="333333"/>
        </w:rPr>
      </w:pPr>
      <w:bookmarkStart w:id="38" w:name="n45"/>
      <w:bookmarkEnd w:id="38"/>
      <w:r w:rsidRPr="001C0DA0">
        <w:rPr>
          <w:rStyle w:val="rvts15"/>
          <w:b/>
          <w:bCs/>
          <w:color w:val="333333"/>
        </w:rPr>
        <w:t>IV. Внесення відомостей (змін) до Довірчого списку за поданням засвідчувального центру</w:t>
      </w:r>
    </w:p>
    <w:p w:rsidR="003B4071" w:rsidRDefault="003B4071" w:rsidP="00EF3FE9">
      <w:pPr>
        <w:pStyle w:val="rvps2"/>
        <w:shd w:val="clear" w:color="auto" w:fill="FFFFFF"/>
        <w:spacing w:before="0" w:beforeAutospacing="0" w:after="150" w:afterAutospacing="0"/>
        <w:ind w:firstLine="450"/>
        <w:jc w:val="both"/>
        <w:rPr>
          <w:color w:val="333333"/>
        </w:rPr>
      </w:pPr>
      <w:bookmarkStart w:id="39" w:name="n46"/>
      <w:bookmarkEnd w:id="39"/>
      <w:r>
        <w:rPr>
          <w:color w:val="333333"/>
        </w:rPr>
        <w:t>1. ЗЦ протягом трьох робочих днів з дня прийняття рішення про внесення відомостей про заявника та кваліфіковані електронні довірчі послуги, які ним надаватимуться, до Довірчого списку або отримання від кваліфікованого надавача електронних довірчих послуг заяви про внесення змін до Довірчого списку надсилає до ЦЗО подання (далі - подання ЗЦ), яке включає:</w:t>
      </w:r>
    </w:p>
    <w:p w:rsidR="003B4071" w:rsidRDefault="003B4071" w:rsidP="00EF3FE9">
      <w:pPr>
        <w:pStyle w:val="rvps2"/>
        <w:shd w:val="clear" w:color="auto" w:fill="FFFFFF"/>
        <w:spacing w:before="0" w:beforeAutospacing="0" w:after="150" w:afterAutospacing="0"/>
        <w:ind w:firstLine="450"/>
        <w:jc w:val="both"/>
        <w:rPr>
          <w:color w:val="333333"/>
        </w:rPr>
      </w:pPr>
      <w:bookmarkStart w:id="40" w:name="n47"/>
      <w:bookmarkEnd w:id="40"/>
      <w:r>
        <w:rPr>
          <w:color w:val="333333"/>
        </w:rPr>
        <w:t>повідомлення про прийняте рішення;</w:t>
      </w:r>
    </w:p>
    <w:p w:rsidR="003B4071" w:rsidRDefault="003B4071" w:rsidP="00EF3FE9">
      <w:pPr>
        <w:pStyle w:val="rvps2"/>
        <w:shd w:val="clear" w:color="auto" w:fill="FFFFFF"/>
        <w:spacing w:before="0" w:beforeAutospacing="0" w:after="150" w:afterAutospacing="0"/>
        <w:ind w:firstLine="450"/>
        <w:jc w:val="both"/>
        <w:rPr>
          <w:color w:val="333333"/>
        </w:rPr>
      </w:pPr>
      <w:bookmarkStart w:id="41" w:name="n48"/>
      <w:bookmarkEnd w:id="41"/>
      <w:r>
        <w:rPr>
          <w:color w:val="333333"/>
        </w:rPr>
        <w:t>відомості про заявника та кваліфіковані електронні довірчі послуги, які ним надаватимуться, включаючи інформацію про відповідність надання зазначеної кваліфікованої електронної довірчої послуги вимогам, яким повинні відповідати кваліфіковані надавачі електронних довірчих послуг, внесені до Довірчого списку за поданням засвідчувального центру, у тому числі вимогам до їхніх програмно-технічних комплексів, встановленим Національним банком України відповідно до </w:t>
      </w:r>
      <w:hyperlink r:id="rId75" w:anchor="n148" w:tgtFrame="_blank" w:history="1">
        <w:r>
          <w:rPr>
            <w:rStyle w:val="Hyperlink"/>
            <w:color w:val="000099"/>
          </w:rPr>
          <w:t>абзацу другого</w:t>
        </w:r>
      </w:hyperlink>
      <w:r>
        <w:rPr>
          <w:color w:val="333333"/>
        </w:rPr>
        <w:t> частини третьої статті 9 Закону;</w:t>
      </w:r>
    </w:p>
    <w:p w:rsidR="003B4071" w:rsidRDefault="003B4071" w:rsidP="00EF3FE9">
      <w:pPr>
        <w:pStyle w:val="rvps2"/>
        <w:shd w:val="clear" w:color="auto" w:fill="FFFFFF"/>
        <w:spacing w:before="0" w:beforeAutospacing="0" w:after="150" w:afterAutospacing="0"/>
        <w:ind w:firstLine="450"/>
        <w:jc w:val="both"/>
        <w:rPr>
          <w:color w:val="333333"/>
        </w:rPr>
      </w:pPr>
      <w:bookmarkStart w:id="42" w:name="n49"/>
      <w:bookmarkEnd w:id="42"/>
      <w:r>
        <w:rPr>
          <w:color w:val="333333"/>
        </w:rPr>
        <w:t>кваліфіковані сертифікати відкритих ключів, сформовані ЗЦ, які заявник / кваліфікований надавач електронних довірчих послуг використовуватиме для надання відповідних кваліфікованих електронних довірчих послуг (у разі внесення до Довірчого списку відомостей про заявника або якщо зміни відомостей про кваліфікованих надавачів електронних довірчих послуг, що містяться в Довірчому списку, пов’язані з формуванням нових кваліфікованих сертифікатів відкритих ключів).</w:t>
      </w:r>
    </w:p>
    <w:p w:rsidR="003B4071" w:rsidRDefault="003B4071" w:rsidP="00EF3FE9">
      <w:pPr>
        <w:pStyle w:val="rvps2"/>
        <w:shd w:val="clear" w:color="auto" w:fill="FFFFFF"/>
        <w:spacing w:before="0" w:beforeAutospacing="0" w:after="150" w:afterAutospacing="0"/>
        <w:ind w:firstLine="450"/>
        <w:jc w:val="both"/>
        <w:rPr>
          <w:color w:val="333333"/>
        </w:rPr>
      </w:pPr>
      <w:bookmarkStart w:id="43" w:name="n50"/>
      <w:bookmarkEnd w:id="43"/>
      <w:r>
        <w:rPr>
          <w:color w:val="333333"/>
        </w:rPr>
        <w:t>2.У разі закінчення терміну дії або скасування кваліфікованого сертифіката відкритого ключа кваліфікованого надавача електронних довірчих послуг, сформованого ЗЦ, до ЦЗО подається відповідне подання ЗЦ про внесення змін до Довірчого списку для зміни статусу відповідної зазначеному сертифікату кваліфікованої електронної довірчої послуги.</w:t>
      </w:r>
    </w:p>
    <w:p w:rsidR="003B4071" w:rsidRDefault="003B4071" w:rsidP="00EF3FE9">
      <w:pPr>
        <w:pStyle w:val="rvps2"/>
        <w:shd w:val="clear" w:color="auto" w:fill="FFFFFF"/>
        <w:spacing w:before="0" w:beforeAutospacing="0" w:after="150" w:afterAutospacing="0"/>
        <w:ind w:firstLine="450"/>
        <w:jc w:val="both"/>
        <w:rPr>
          <w:color w:val="333333"/>
        </w:rPr>
      </w:pPr>
      <w:bookmarkStart w:id="44" w:name="n51"/>
      <w:bookmarkEnd w:id="44"/>
      <w:r>
        <w:rPr>
          <w:color w:val="333333"/>
        </w:rPr>
        <w:t>3. ЦЗО після реєстрації подання ЗЦ надсилає Адміністратору ІТС ЦЗО копію подання ЗЦ.</w:t>
      </w:r>
    </w:p>
    <w:p w:rsidR="003B4071" w:rsidRDefault="003B4071" w:rsidP="00EF3FE9">
      <w:pPr>
        <w:pStyle w:val="rvps2"/>
        <w:shd w:val="clear" w:color="auto" w:fill="FFFFFF"/>
        <w:spacing w:before="0" w:beforeAutospacing="0" w:after="150" w:afterAutospacing="0"/>
        <w:ind w:firstLine="450"/>
        <w:jc w:val="both"/>
        <w:rPr>
          <w:color w:val="333333"/>
        </w:rPr>
      </w:pPr>
      <w:bookmarkStart w:id="45" w:name="n52"/>
      <w:bookmarkEnd w:id="45"/>
      <w:r>
        <w:rPr>
          <w:color w:val="333333"/>
        </w:rPr>
        <w:t>4. Після отримання від ЦЗО копії подання ЗЦ Адміністратор ІТС ЦЗО не пізніше наступного робочого дня вносить до Довірчого списку відомості про заявника / кваліфікованого надавача електронних довірчих послуг та кваліфіковані електронні довірчі послуги, які ним надаватимуться, разом із сформованими сертифікатами відповідно до схеми Довірчого списку, визначеної </w:t>
      </w:r>
      <w:hyperlink r:id="rId76" w:anchor="n10" w:tgtFrame="_blank" w:history="1">
        <w:r>
          <w:rPr>
            <w:rStyle w:val="Hyperlink"/>
            <w:color w:val="000099"/>
          </w:rPr>
          <w:t>Обов’язковими вимогами до Довірчого списку</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bookmarkStart w:id="46" w:name="n53"/>
      <w:bookmarkEnd w:id="46"/>
      <w:r>
        <w:rPr>
          <w:color w:val="333333"/>
        </w:rPr>
        <w:t>5. Відомості про кваліфіковані електронні довірчі послуги вносяться Адміністратором ІТС ЦЗО відповідно до підпункту 10 пункту 2 розділу VI цього Порядку.</w:t>
      </w:r>
    </w:p>
    <w:p w:rsidR="003B4071" w:rsidRDefault="003B4071" w:rsidP="00EF3FE9">
      <w:pPr>
        <w:pStyle w:val="rvps2"/>
        <w:shd w:val="clear" w:color="auto" w:fill="FFFFFF"/>
        <w:spacing w:before="0" w:beforeAutospacing="0" w:after="150" w:afterAutospacing="0"/>
        <w:ind w:firstLine="450"/>
        <w:jc w:val="both"/>
        <w:rPr>
          <w:color w:val="333333"/>
        </w:rPr>
      </w:pPr>
      <w:bookmarkStart w:id="47" w:name="n54"/>
      <w:bookmarkEnd w:id="47"/>
      <w:r>
        <w:rPr>
          <w:color w:val="333333"/>
        </w:rPr>
        <w:t>6. Адміністратор ІТС ЦЗО того самого дня в електронній формі інформує ЦЗО та ЗЦ про внесення відомостей/змін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48" w:name="n55"/>
      <w:bookmarkEnd w:id="48"/>
      <w:r>
        <w:rPr>
          <w:color w:val="333333"/>
        </w:rPr>
        <w:t>7. ЗЦ на підставі прийнятого рішення про виключення кваліфікованого надавача електронних довірчих послуг з Довірчого списку не пізніше ніж за один робочий день до дати припинення надання кваліфікованих електронних довірчих послуг кваліфікованим надавачем електронних довірчих послуг надсилає до ЦЗО подання про виключення кваліфікованого надавача електронних довірчих послуг з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49" w:name="n56"/>
      <w:bookmarkEnd w:id="49"/>
      <w:r>
        <w:rPr>
          <w:color w:val="333333"/>
        </w:rPr>
        <w:t>8. ЦЗО надсилає Адміністратору ІТС ЦЗО копію подання ЗЦ про виключення кваліфікованого надавача електронних довірчих послуг з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50" w:name="n57"/>
      <w:bookmarkEnd w:id="50"/>
      <w:r>
        <w:rPr>
          <w:color w:val="333333"/>
        </w:rPr>
        <w:t>9. Після отримання копії подання ЗЦ про виключення кваліфікованого надавача електронних довірчих послуг з Довірчого списку Адміністратор ІТС ЦЗО не пізніше наступного робочого дня вносить до Довірчого списку відповідні зміни та в електронній формі інформує про це ЦЗО та ЗЦ.</w:t>
      </w:r>
    </w:p>
    <w:p w:rsidR="003B4071" w:rsidRPr="001C0DA0" w:rsidRDefault="003B4071" w:rsidP="00EF3FE9">
      <w:pPr>
        <w:pStyle w:val="rvps7"/>
        <w:shd w:val="clear" w:color="auto" w:fill="FFFFFF"/>
        <w:spacing w:before="150" w:beforeAutospacing="0" w:after="150" w:afterAutospacing="0"/>
        <w:ind w:left="450" w:right="450"/>
        <w:jc w:val="center"/>
        <w:rPr>
          <w:color w:val="333333"/>
        </w:rPr>
      </w:pPr>
      <w:bookmarkStart w:id="51" w:name="n58"/>
      <w:bookmarkEnd w:id="51"/>
      <w:r w:rsidRPr="001C0DA0">
        <w:rPr>
          <w:rStyle w:val="rvts15"/>
          <w:b/>
          <w:bCs/>
          <w:color w:val="333333"/>
        </w:rPr>
        <w:t>V. Виключення з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52" w:name="n59"/>
      <w:bookmarkEnd w:id="52"/>
      <w:r>
        <w:rPr>
          <w:color w:val="333333"/>
        </w:rPr>
        <w:t>1. Виключення кваліфікованого надавача електронних довірчих послуг з Довірчого списку здійснюється з урахуванням вимог, визначених </w:t>
      </w:r>
      <w:hyperlink r:id="rId77" w:anchor="n437" w:tgtFrame="_blank" w:history="1">
        <w:r>
          <w:rPr>
            <w:rStyle w:val="Hyperlink"/>
            <w:color w:val="000099"/>
          </w:rPr>
          <w:t>частиною дев’ятою</w:t>
        </w:r>
      </w:hyperlink>
      <w:r>
        <w:rPr>
          <w:color w:val="333333"/>
        </w:rPr>
        <w:t> статті 30 та </w:t>
      </w:r>
      <w:hyperlink r:id="rId78" w:anchor="n463" w:tgtFrame="_blank" w:history="1">
        <w:r>
          <w:rPr>
            <w:rStyle w:val="Hyperlink"/>
            <w:color w:val="000099"/>
          </w:rPr>
          <w:t>частиною десятою</w:t>
        </w:r>
      </w:hyperlink>
      <w:r>
        <w:rPr>
          <w:color w:val="333333"/>
        </w:rPr>
        <w:t> статті 31 Закону.</w:t>
      </w:r>
    </w:p>
    <w:p w:rsidR="003B4071" w:rsidRDefault="003B4071" w:rsidP="00EF3FE9">
      <w:pPr>
        <w:pStyle w:val="rvps2"/>
        <w:shd w:val="clear" w:color="auto" w:fill="FFFFFF"/>
        <w:spacing w:before="0" w:beforeAutospacing="0" w:after="150" w:afterAutospacing="0"/>
        <w:ind w:firstLine="450"/>
        <w:jc w:val="both"/>
        <w:rPr>
          <w:color w:val="333333"/>
        </w:rPr>
      </w:pPr>
      <w:bookmarkStart w:id="53" w:name="n60"/>
      <w:bookmarkEnd w:id="53"/>
      <w:r>
        <w:rPr>
          <w:color w:val="333333"/>
        </w:rPr>
        <w:t>2. Не пізніше як за один робочий день до дати припинення надання кваліфікованих електронних довірчих послуг кваліфікованим надавачем електронних довірчих послуг ЦЗО надсилає Адміністратору ІТС ЦЗО копію рішення про виключення такого надавача з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54" w:name="n61"/>
      <w:bookmarkEnd w:id="54"/>
      <w:r>
        <w:rPr>
          <w:color w:val="333333"/>
        </w:rPr>
        <w:t>3. Після отримання копії рішення про виключення надавача електронних довірчих послуг з Довірчого списку Адміністратор ІТС ЦЗО не пізніше наступного робочого дня вносить до Довірчого списку відповідні зміни та в електронній формі інформує про це ЦЗО.</w:t>
      </w:r>
    </w:p>
    <w:p w:rsidR="003B4071" w:rsidRPr="001C0DA0" w:rsidRDefault="003B4071" w:rsidP="00EF3FE9">
      <w:pPr>
        <w:pStyle w:val="rvps7"/>
        <w:shd w:val="clear" w:color="auto" w:fill="FFFFFF"/>
        <w:spacing w:before="150" w:beforeAutospacing="0" w:after="150" w:afterAutospacing="0"/>
        <w:ind w:left="450" w:right="450"/>
        <w:jc w:val="center"/>
        <w:rPr>
          <w:color w:val="333333"/>
        </w:rPr>
      </w:pPr>
      <w:bookmarkStart w:id="55" w:name="n62"/>
      <w:bookmarkEnd w:id="55"/>
      <w:r w:rsidRPr="001C0DA0">
        <w:rPr>
          <w:rStyle w:val="rvts15"/>
          <w:b/>
          <w:bCs/>
          <w:color w:val="333333"/>
        </w:rPr>
        <w:t>VI. Наповнення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56" w:name="n63"/>
      <w:bookmarkEnd w:id="56"/>
      <w:r>
        <w:rPr>
          <w:color w:val="333333"/>
        </w:rPr>
        <w:t>1. Структуру Довірчого списку визначено </w:t>
      </w:r>
      <w:hyperlink r:id="rId79" w:anchor="n27" w:tgtFrame="_blank" w:history="1">
        <w:r>
          <w:rPr>
            <w:rStyle w:val="Hyperlink"/>
            <w:color w:val="000099"/>
          </w:rPr>
          <w:t>пунктом 7</w:t>
        </w:r>
      </w:hyperlink>
      <w:r>
        <w:rPr>
          <w:color w:val="333333"/>
        </w:rPr>
        <w:t> Обов’язкових вимог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57" w:name="n64"/>
      <w:bookmarkEnd w:id="57"/>
      <w:r>
        <w:rPr>
          <w:color w:val="333333"/>
        </w:rPr>
        <w:t>2. Під час ведення Довірчого списку він наповнюється відомостями з урахуванням таких особливостей:</w:t>
      </w:r>
    </w:p>
    <w:p w:rsidR="003B4071" w:rsidRDefault="003B4071" w:rsidP="00EF3FE9">
      <w:pPr>
        <w:pStyle w:val="rvps2"/>
        <w:shd w:val="clear" w:color="auto" w:fill="FFFFFF"/>
        <w:spacing w:before="0" w:beforeAutospacing="0" w:after="150" w:afterAutospacing="0"/>
        <w:ind w:firstLine="450"/>
        <w:jc w:val="both"/>
        <w:rPr>
          <w:color w:val="333333"/>
        </w:rPr>
      </w:pPr>
      <w:bookmarkStart w:id="58" w:name="n65"/>
      <w:bookmarkEnd w:id="58"/>
      <w:r>
        <w:rPr>
          <w:color w:val="333333"/>
        </w:rPr>
        <w:t>1) формат позначки розмітки (тега), версія схеми Довірчого списку, позначення типу Довірчого списку, дата публікації та дата наступної публікації Довірчого списку, тип, статус та дата останньої зміни статусу кваліфікованих електронних довірчих послуг визначаються за правилами, що встановлені ДСТУ ETSI TS 119 612:2016 «Електронні підписи та інфраструктури. Довірчі списки» (ETSI TS 119 612:2016, IDT);</w:t>
      </w:r>
    </w:p>
    <w:p w:rsidR="003B4071" w:rsidRDefault="003B4071" w:rsidP="00EF3FE9">
      <w:pPr>
        <w:pStyle w:val="rvps2"/>
        <w:shd w:val="clear" w:color="auto" w:fill="FFFFFF"/>
        <w:spacing w:before="0" w:beforeAutospacing="0" w:after="150" w:afterAutospacing="0"/>
        <w:ind w:firstLine="450"/>
        <w:jc w:val="both"/>
        <w:rPr>
          <w:color w:val="333333"/>
        </w:rPr>
      </w:pPr>
      <w:bookmarkStart w:id="59" w:name="n66"/>
      <w:bookmarkEnd w:id="59"/>
      <w:r>
        <w:rPr>
          <w:color w:val="333333"/>
        </w:rPr>
        <w:t>2) порядковий номер Довірчого списку для першої публікації визначається як числове значення «1» та збільшується на 1 за кожної наступної публікації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60" w:name="n67"/>
      <w:bookmarkEnd w:id="60"/>
      <w:r>
        <w:rPr>
          <w:color w:val="333333"/>
        </w:rPr>
        <w:t>3) інформація про місцезнаходження оператора схеми Довірчого списку поділяється на підрозділи, в яких окремо зазначаються адреса будинку, назва міста, поштовий код та позначення країни у форматі «UA»;</w:t>
      </w:r>
    </w:p>
    <w:p w:rsidR="003B4071" w:rsidRDefault="003B4071" w:rsidP="00EF3FE9">
      <w:pPr>
        <w:pStyle w:val="rvps2"/>
        <w:shd w:val="clear" w:color="auto" w:fill="FFFFFF"/>
        <w:spacing w:before="0" w:beforeAutospacing="0" w:after="150" w:afterAutospacing="0"/>
        <w:ind w:firstLine="450"/>
        <w:jc w:val="both"/>
        <w:rPr>
          <w:color w:val="333333"/>
        </w:rPr>
      </w:pPr>
      <w:bookmarkStart w:id="61" w:name="n68"/>
      <w:bookmarkEnd w:id="61"/>
      <w:r>
        <w:rPr>
          <w:color w:val="333333"/>
        </w:rPr>
        <w:t>4) електронна адреса офіційного вебсайту, в тому числі електронна адреса, за якою розміщуються наступні публікації Довірчого списку, та адреса електронної пошти зазначаються у форматі гіперпосилань;</w:t>
      </w:r>
    </w:p>
    <w:p w:rsidR="003B4071" w:rsidRDefault="003B4071" w:rsidP="00EF3FE9">
      <w:pPr>
        <w:pStyle w:val="rvps2"/>
        <w:shd w:val="clear" w:color="auto" w:fill="FFFFFF"/>
        <w:spacing w:before="0" w:beforeAutospacing="0" w:after="150" w:afterAutospacing="0"/>
        <w:ind w:firstLine="450"/>
        <w:jc w:val="both"/>
        <w:rPr>
          <w:color w:val="333333"/>
        </w:rPr>
      </w:pPr>
      <w:bookmarkStart w:id="62" w:name="n69"/>
      <w:bookmarkEnd w:id="62"/>
      <w:r>
        <w:rPr>
          <w:color w:val="333333"/>
        </w:rPr>
        <w:t>5) інформація про нормативно-правові акти, відповідно до яких здійснюється ведення Довірчого списку, подається у текстовому вигляді (інформація щодо відповідності схеми Довірчого списку </w:t>
      </w:r>
      <w:hyperlink r:id="rId80" w:tgtFrame="_blank" w:history="1">
        <w:r>
          <w:rPr>
            <w:rStyle w:val="Hyperlink"/>
            <w:color w:val="000099"/>
          </w:rPr>
          <w:t>Закону</w:t>
        </w:r>
      </w:hyperlink>
      <w:r>
        <w:rPr>
          <w:color w:val="333333"/>
        </w:rPr>
        <w:t>) та у вигляді гіперпосилань на розділ офіційного вебсайту ЦЗО «Нормативно-правові акти» (інформація про інші нормативно-правові акти, на підставі яких здійснюється ведення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63" w:name="n70"/>
      <w:bookmarkEnd w:id="63"/>
      <w:r>
        <w:rPr>
          <w:color w:val="333333"/>
        </w:rPr>
        <w:t>6) відомості про місцезнаходження, контактну інформацію, найменування та семантичне найменування заявника або кваліфікованого надавача електронних довірчих послуг, гіперпосилання на його положення сертифікаційних практик, а також назва кваліфікованих електронних довірчих послуг, які ним надаватимуться, мають відповідати відомостям, наданим заявником у заяві про внесення до Довірчого списку або кваліфікованим надавачем електронних довірчих послуг у заяві про внесення змін до Довірчого списку, форми яких встановлюються </w:t>
      </w:r>
      <w:hyperlink r:id="rId81" w:anchor="n17" w:tgtFrame="_blank" w:history="1">
        <w:r>
          <w:rPr>
            <w:rStyle w:val="Hyperlink"/>
            <w:color w:val="000099"/>
          </w:rPr>
          <w:t>Регламентом роботи ЦЗО</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bookmarkStart w:id="64" w:name="n71"/>
      <w:bookmarkEnd w:id="64"/>
      <w:r>
        <w:rPr>
          <w:color w:val="333333"/>
        </w:rPr>
        <w:t>7) семантичні найменування заявників та кваліфікованих надавачів електронних довірчих послуг, які є фізичними особами - підприємцями, вносяться до Довірчого списку в порядку наявності таких ідентифікаційних даних:</w:t>
      </w:r>
    </w:p>
    <w:p w:rsidR="003B4071" w:rsidRDefault="003B4071" w:rsidP="00EF3FE9">
      <w:pPr>
        <w:pStyle w:val="rvps2"/>
        <w:shd w:val="clear" w:color="auto" w:fill="FFFFFF"/>
        <w:spacing w:before="0" w:beforeAutospacing="0" w:after="150" w:afterAutospacing="0"/>
        <w:ind w:firstLine="450"/>
        <w:jc w:val="both"/>
        <w:rPr>
          <w:color w:val="333333"/>
        </w:rPr>
      </w:pPr>
      <w:bookmarkStart w:id="65" w:name="n72"/>
      <w:bookmarkEnd w:id="65"/>
      <w:r>
        <w:rPr>
          <w:color w:val="333333"/>
        </w:rPr>
        <w:t>TINUA - реєстраційний номер облікової картки платника податків (далі - РНОКПП); або</w:t>
      </w:r>
    </w:p>
    <w:p w:rsidR="003B4071" w:rsidRDefault="003B4071" w:rsidP="00EF3FE9">
      <w:pPr>
        <w:pStyle w:val="rvps2"/>
        <w:shd w:val="clear" w:color="auto" w:fill="FFFFFF"/>
        <w:spacing w:before="0" w:beforeAutospacing="0" w:after="150" w:afterAutospacing="0"/>
        <w:ind w:firstLine="450"/>
        <w:jc w:val="both"/>
        <w:rPr>
          <w:color w:val="333333"/>
        </w:rPr>
      </w:pPr>
      <w:bookmarkStart w:id="66" w:name="n73"/>
      <w:bookmarkEnd w:id="66"/>
      <w:r>
        <w:rPr>
          <w:color w:val="333333"/>
        </w:rPr>
        <w:t>PNOUA - унікальний номер запису в Єдиному державному демографічному реєстрі; або</w:t>
      </w:r>
    </w:p>
    <w:p w:rsidR="003B4071" w:rsidRDefault="003B4071" w:rsidP="00EF3FE9">
      <w:pPr>
        <w:pStyle w:val="rvps2"/>
        <w:shd w:val="clear" w:color="auto" w:fill="FFFFFF"/>
        <w:spacing w:before="0" w:beforeAutospacing="0" w:after="150" w:afterAutospacing="0"/>
        <w:ind w:firstLine="450"/>
        <w:jc w:val="both"/>
        <w:rPr>
          <w:color w:val="333333"/>
        </w:rPr>
      </w:pPr>
      <w:bookmarkStart w:id="67" w:name="n74"/>
      <w:bookmarkEnd w:id="67"/>
      <w:r>
        <w:rPr>
          <w:color w:val="333333"/>
        </w:rPr>
        <w:t>PASUA - номер паспорта громадянина України у формі книжечки (для фізичних осіб - підприємців, які через свої релігійні переконання відмовились від прийняття РНОКПП, повідомили про це відповідний контролюючий орган та мають відповідну відмітку у паспорті);</w:t>
      </w:r>
    </w:p>
    <w:p w:rsidR="003B4071" w:rsidRDefault="003B4071" w:rsidP="00EF3FE9">
      <w:pPr>
        <w:pStyle w:val="rvps2"/>
        <w:shd w:val="clear" w:color="auto" w:fill="FFFFFF"/>
        <w:spacing w:before="0" w:beforeAutospacing="0" w:after="150" w:afterAutospacing="0"/>
        <w:ind w:firstLine="450"/>
        <w:jc w:val="both"/>
        <w:rPr>
          <w:color w:val="333333"/>
        </w:rPr>
      </w:pPr>
      <w:bookmarkStart w:id="68" w:name="n75"/>
      <w:bookmarkEnd w:id="68"/>
      <w:r>
        <w:rPr>
          <w:color w:val="333333"/>
        </w:rPr>
        <w:t>8) до набору ідентифікаторів кваліфікованих електронних довірчих послуг, що забезпечують їх унікальність, вносяться кваліфіковані сертифікати відкритих ключів та ідентифікатори відкритих ключів, інтерпретовані у кодуванні Base64, а також розпізнавальні імена кваліфікованих сертифікатів відкритих ключів, які використовуватимуться для надання таких послуг;</w:t>
      </w:r>
    </w:p>
    <w:p w:rsidR="003B4071" w:rsidRDefault="003B4071" w:rsidP="00EF3FE9">
      <w:pPr>
        <w:pStyle w:val="rvps2"/>
        <w:shd w:val="clear" w:color="auto" w:fill="FFFFFF"/>
        <w:spacing w:before="0" w:beforeAutospacing="0" w:after="150" w:afterAutospacing="0"/>
        <w:ind w:firstLine="450"/>
        <w:jc w:val="both"/>
        <w:rPr>
          <w:color w:val="333333"/>
        </w:rPr>
      </w:pPr>
      <w:bookmarkStart w:id="69" w:name="n76"/>
      <w:bookmarkEnd w:id="69"/>
      <w:r>
        <w:rPr>
          <w:color w:val="333333"/>
        </w:rPr>
        <w:t>9) для зв’язку поточного статусу кваліфікованої електронної довірчої послуги, яка надається надавачем електронної довірчої послуги, із її попередніми статусами використовується ідентифікатор відкритого ключа, який застосовувався для надання такої послуги;</w:t>
      </w:r>
    </w:p>
    <w:p w:rsidR="003B4071" w:rsidRDefault="003B4071" w:rsidP="00EF3FE9">
      <w:pPr>
        <w:pStyle w:val="rvps2"/>
        <w:shd w:val="clear" w:color="auto" w:fill="FFFFFF"/>
        <w:spacing w:before="0" w:beforeAutospacing="0" w:after="150" w:afterAutospacing="0"/>
        <w:ind w:firstLine="450"/>
        <w:jc w:val="both"/>
        <w:rPr>
          <w:color w:val="333333"/>
        </w:rPr>
      </w:pPr>
      <w:bookmarkStart w:id="70" w:name="n77"/>
      <w:bookmarkEnd w:id="70"/>
      <w:r>
        <w:rPr>
          <w:color w:val="333333"/>
        </w:rPr>
        <w:t>10) для ідентифікації кваліфікованих електронних довірчих послуг, відомості про які внесені до Довірчого списку на підставі рішення ЗЦ, у Довірчому списку використовуються такі поля:</w:t>
      </w:r>
    </w:p>
    <w:p w:rsidR="003B4071" w:rsidRDefault="003B4071" w:rsidP="00EF3FE9">
      <w:pPr>
        <w:pStyle w:val="rvps2"/>
        <w:shd w:val="clear" w:color="auto" w:fill="FFFFFF"/>
        <w:spacing w:before="0" w:beforeAutospacing="0" w:after="150" w:afterAutospacing="0"/>
        <w:ind w:firstLine="450"/>
        <w:jc w:val="both"/>
        <w:rPr>
          <w:color w:val="333333"/>
        </w:rPr>
      </w:pPr>
      <w:bookmarkStart w:id="71" w:name="n78"/>
      <w:bookmarkEnd w:id="71"/>
      <w:r>
        <w:rPr>
          <w:color w:val="333333"/>
        </w:rPr>
        <w:t>Scheme service definition URI відповідно до пункту 5.5.6 ДСТУ ETSI TS 119 612:2016 «Електронні підписи та інфраструктури. Довірчі списки» (ETSI TS 119 612:2016, IDT), в якому містяться гіперпосилання на інформаційні вебсторінки на офіційному вебсайті ЦЗО (https://czo.gov.ua/nbulegislationua - українською мовою та https://czo.gov.ua/nbulegislationen - англійською мовою), де містяться посилання на нормативно-правові акти, вимогами яких керується кваліфікований надавач електронних довірчих послуг для надання кваліфікованої електронної довірчої послуги;</w:t>
      </w:r>
    </w:p>
    <w:p w:rsidR="003B4071" w:rsidRDefault="003B4071" w:rsidP="00EF3FE9">
      <w:pPr>
        <w:pStyle w:val="rvps2"/>
        <w:shd w:val="clear" w:color="auto" w:fill="FFFFFF"/>
        <w:spacing w:before="0" w:beforeAutospacing="0" w:after="150" w:afterAutospacing="0"/>
        <w:ind w:firstLine="450"/>
        <w:jc w:val="both"/>
        <w:rPr>
          <w:color w:val="333333"/>
        </w:rPr>
      </w:pPr>
      <w:bookmarkStart w:id="72" w:name="n79"/>
      <w:bookmarkEnd w:id="72"/>
      <w:r>
        <w:rPr>
          <w:color w:val="333333"/>
        </w:rPr>
        <w:t>additionalServiceInformation Extention відповідно до пункту 5.5.9.4 ДСТУ ETSI TS 119 612:2016 «Електронні підписи та інфраструктури. Довірчі списки» (ETSI TS 119 612:2016, IDT), у якому міститься ознака відповідності надання зазначеної кваліфікованої електронної довірчої послуги вимогам, яким повинні відповідати кваліфіковані надавачі електронних довірчих послуг, внесені до Довірчого списку за поданням засвідчувального центру, у тому числі вимогам до їхніх програмно-технічних комплексів, встановленим Національним банком України відповідно до </w:t>
      </w:r>
      <w:hyperlink r:id="rId82" w:anchor="n148" w:tgtFrame="_blank" w:history="1">
        <w:r>
          <w:rPr>
            <w:rStyle w:val="Hyperlink"/>
            <w:color w:val="000099"/>
          </w:rPr>
          <w:t>абзацу другого</w:t>
        </w:r>
      </w:hyperlink>
      <w:r>
        <w:rPr>
          <w:color w:val="333333"/>
        </w:rPr>
        <w:t> частини третьої статті 9 Закону, у вигляді наявності гіперпосилання https://czo.gov.ua/bankingandpayment.</w:t>
      </w:r>
    </w:p>
    <w:p w:rsidR="003B4071" w:rsidRDefault="003B4071" w:rsidP="00EF3FE9">
      <w:pPr>
        <w:pStyle w:val="rvps2"/>
        <w:shd w:val="clear" w:color="auto" w:fill="FFFFFF"/>
        <w:spacing w:before="0" w:beforeAutospacing="0" w:after="150" w:afterAutospacing="0"/>
        <w:ind w:firstLine="450"/>
        <w:jc w:val="both"/>
        <w:rPr>
          <w:color w:val="333333"/>
        </w:rPr>
      </w:pPr>
      <w:bookmarkStart w:id="73" w:name="n80"/>
      <w:bookmarkEnd w:id="73"/>
      <w:r>
        <w:rPr>
          <w:color w:val="333333"/>
        </w:rPr>
        <w:t>3. У Довірчому списку дані зберігаються у форматі XML та відповідно до схеми Довірчого списку.</w:t>
      </w:r>
    </w:p>
    <w:p w:rsidR="003B4071" w:rsidRPr="00DB4C29" w:rsidRDefault="003B4071" w:rsidP="00EF3FE9">
      <w:pPr>
        <w:pStyle w:val="rvps7"/>
        <w:shd w:val="clear" w:color="auto" w:fill="FFFFFF"/>
        <w:spacing w:before="150" w:beforeAutospacing="0" w:after="150" w:afterAutospacing="0"/>
        <w:ind w:left="450" w:right="450"/>
        <w:jc w:val="center"/>
        <w:rPr>
          <w:color w:val="333333"/>
        </w:rPr>
      </w:pPr>
      <w:bookmarkStart w:id="74" w:name="n81"/>
      <w:bookmarkEnd w:id="74"/>
      <w:r w:rsidRPr="00DB4C29">
        <w:rPr>
          <w:rStyle w:val="rvts15"/>
          <w:b/>
          <w:bCs/>
          <w:color w:val="333333"/>
        </w:rPr>
        <w:t>VII. Технічні вимоги до вебсторінок офіційного вебсайту центрального засвідчувального органу щодо публікації відомостей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75" w:name="n82"/>
      <w:bookmarkEnd w:id="75"/>
      <w:r>
        <w:rPr>
          <w:color w:val="333333"/>
        </w:rPr>
        <w:t>1. У день внесення змін до Довірчого списку ЦЗО публікує повідомлення про такі зміни на своєму офіційному вебсайті.</w:t>
      </w:r>
    </w:p>
    <w:p w:rsidR="003B4071" w:rsidRDefault="003B4071" w:rsidP="00EF3FE9">
      <w:pPr>
        <w:pStyle w:val="rvps2"/>
        <w:shd w:val="clear" w:color="auto" w:fill="FFFFFF"/>
        <w:spacing w:before="0" w:beforeAutospacing="0" w:after="150" w:afterAutospacing="0"/>
        <w:ind w:firstLine="450"/>
        <w:jc w:val="both"/>
        <w:rPr>
          <w:color w:val="333333"/>
        </w:rPr>
      </w:pPr>
      <w:bookmarkStart w:id="76" w:name="n83"/>
      <w:bookmarkEnd w:id="76"/>
      <w:r>
        <w:rPr>
          <w:color w:val="333333"/>
        </w:rPr>
        <w:t>2. Довірчий список публікується на офіційному вебсайті ЦЗО у відповідному розділі та складається з таких частин:</w:t>
      </w:r>
    </w:p>
    <w:p w:rsidR="003B4071" w:rsidRDefault="003B4071" w:rsidP="00EF3FE9">
      <w:pPr>
        <w:pStyle w:val="rvps2"/>
        <w:shd w:val="clear" w:color="auto" w:fill="FFFFFF"/>
        <w:spacing w:before="0" w:beforeAutospacing="0" w:after="150" w:afterAutospacing="0"/>
        <w:ind w:firstLine="450"/>
        <w:jc w:val="both"/>
        <w:rPr>
          <w:color w:val="333333"/>
        </w:rPr>
      </w:pPr>
      <w:bookmarkStart w:id="77" w:name="n84"/>
      <w:bookmarkEnd w:id="77"/>
      <w:r>
        <w:rPr>
          <w:color w:val="333333"/>
        </w:rPr>
        <w:t>файл Довірчого списку у форматі XML, у якому містяться відомості про кваліфікованих надавачів електронних довірчих послуг та їх кваліфіковані електронні довірчі послуги, надання яких передбачає використання алгоритмів електронного підпису, визначених ДСТУ ETSI TS 119 312:2015 «Електронні підписи й інфраструктури (ESI). Криптографічні комплекти» (ETSI TS 119 312:2014, IDT), а також значення геш-функції файлу, що обчислюється за алгоритмом, який використовувався під час накладення на Довірчий список електронної печатки ЦЗО;</w:t>
      </w:r>
    </w:p>
    <w:p w:rsidR="003B4071" w:rsidRDefault="003B4071" w:rsidP="00EF3FE9">
      <w:pPr>
        <w:pStyle w:val="rvps2"/>
        <w:shd w:val="clear" w:color="auto" w:fill="FFFFFF"/>
        <w:spacing w:before="0" w:beforeAutospacing="0" w:after="150" w:afterAutospacing="0"/>
        <w:ind w:firstLine="450"/>
        <w:jc w:val="both"/>
        <w:rPr>
          <w:color w:val="333333"/>
        </w:rPr>
      </w:pPr>
      <w:bookmarkStart w:id="78" w:name="n85"/>
      <w:bookmarkEnd w:id="78"/>
      <w:r>
        <w:rPr>
          <w:color w:val="333333"/>
        </w:rPr>
        <w:t>файл Довірчого списку у форматі XML, в якому містяться відомості про кваліфікованих надавачів електронних довірчих послуг та їх кваліфіковані електронні довірчі послуги, надання яких передбачає використання алгоритмів електронного підпису, визначених ДСТУ 4145-2002 «Інформаційні технології. Криптографічний захист інформації. Цифровий підпис, що ґрунтується на еліптичних кривих. Формування та перевіряння», а також значення геш-функції файлу, що обчислюється за алгоритмом, який використовувався під час накладення на Довірчий список електронної печатки ЦЗО.</w:t>
      </w:r>
    </w:p>
    <w:p w:rsidR="003B4071" w:rsidRDefault="003B4071" w:rsidP="00EF3FE9">
      <w:pPr>
        <w:pStyle w:val="rvps2"/>
        <w:shd w:val="clear" w:color="auto" w:fill="FFFFFF"/>
        <w:spacing w:before="0" w:beforeAutospacing="0" w:after="150" w:afterAutospacing="0"/>
        <w:ind w:firstLine="450"/>
        <w:jc w:val="both"/>
        <w:rPr>
          <w:color w:val="333333"/>
        </w:rPr>
      </w:pPr>
      <w:bookmarkStart w:id="79" w:name="n86"/>
      <w:bookmarkEnd w:id="79"/>
      <w:r>
        <w:rPr>
          <w:color w:val="333333"/>
        </w:rPr>
        <w:t>3. Файл Довірчого списку, в якому містяться відомості про кваліфікованих надавачів електронних довірчих послуг та їх кваліфіковані електронні довірчі послуги, надання яких передбачає використання алгоритмів електронного підпису, визначених ДСТУ ETSI TS 119 312:2015 «Електронні підписи й інфраструктури (ESI). Криптографічні комплекти» (ETSI TS 119 312:2014, IDT), та відповідні йому значення геш-функції мають бути доступними за відповідними прямими посиланнями:</w:t>
      </w:r>
    </w:p>
    <w:p w:rsidR="003B4071" w:rsidRDefault="003B4071" w:rsidP="00EF3FE9">
      <w:pPr>
        <w:pStyle w:val="rvps2"/>
        <w:shd w:val="clear" w:color="auto" w:fill="FFFFFF"/>
        <w:spacing w:before="0" w:beforeAutospacing="0" w:after="150" w:afterAutospacing="0"/>
        <w:ind w:firstLine="450"/>
        <w:jc w:val="both"/>
        <w:rPr>
          <w:color w:val="333333"/>
        </w:rPr>
      </w:pPr>
      <w:bookmarkStart w:id="80" w:name="n87"/>
      <w:bookmarkEnd w:id="80"/>
      <w:r>
        <w:rPr>
          <w:color w:val="333333"/>
        </w:rPr>
        <w:t>https://czo.gov.ua/download/tl/TL-UA.xml;</w:t>
      </w:r>
    </w:p>
    <w:p w:rsidR="003B4071" w:rsidRDefault="003B4071" w:rsidP="00EF3FE9">
      <w:pPr>
        <w:pStyle w:val="rvps2"/>
        <w:shd w:val="clear" w:color="auto" w:fill="FFFFFF"/>
        <w:spacing w:before="0" w:beforeAutospacing="0" w:after="150" w:afterAutospacing="0"/>
        <w:ind w:firstLine="450"/>
        <w:jc w:val="both"/>
        <w:rPr>
          <w:color w:val="333333"/>
        </w:rPr>
      </w:pPr>
      <w:bookmarkStart w:id="81" w:name="n88"/>
      <w:bookmarkEnd w:id="81"/>
      <w:r>
        <w:rPr>
          <w:color w:val="333333"/>
        </w:rPr>
        <w:t>https://czo.gov.ua/download/tl/TL-UA.sha2.</w:t>
      </w:r>
    </w:p>
    <w:p w:rsidR="003B4071" w:rsidRDefault="003B4071" w:rsidP="00EF3FE9">
      <w:pPr>
        <w:pStyle w:val="rvps2"/>
        <w:shd w:val="clear" w:color="auto" w:fill="FFFFFF"/>
        <w:spacing w:before="0" w:beforeAutospacing="0" w:after="150" w:afterAutospacing="0"/>
        <w:ind w:firstLine="450"/>
        <w:jc w:val="both"/>
        <w:rPr>
          <w:color w:val="333333"/>
        </w:rPr>
      </w:pPr>
      <w:bookmarkStart w:id="82" w:name="n89"/>
      <w:bookmarkEnd w:id="82"/>
      <w:r>
        <w:rPr>
          <w:color w:val="333333"/>
        </w:rPr>
        <w:t>4. Файл Довірчого списку, в якому містяться відомості про кваліфікованих надавачів електронних довірчих послуг та їх кваліфіковані електронні довірчі послуги, надання яких передбачає використання алгоритмів електронного підпису, визначених ДСТУ 4145-2002 «Інформаційні технології. Криптографічний захист інформації. Цифровий підпис, що ґрунтується на еліптичних кривих. Формування та перевіряння», та відповідні йому значення геш-функції мають бути доступними за відповідними прямими посиланнями:</w:t>
      </w:r>
    </w:p>
    <w:p w:rsidR="003B4071" w:rsidRDefault="003B4071" w:rsidP="00EF3FE9">
      <w:pPr>
        <w:pStyle w:val="rvps2"/>
        <w:shd w:val="clear" w:color="auto" w:fill="FFFFFF"/>
        <w:spacing w:before="0" w:beforeAutospacing="0" w:after="150" w:afterAutospacing="0"/>
        <w:ind w:firstLine="450"/>
        <w:jc w:val="both"/>
        <w:rPr>
          <w:color w:val="333333"/>
        </w:rPr>
      </w:pPr>
      <w:bookmarkStart w:id="83" w:name="n90"/>
      <w:bookmarkEnd w:id="83"/>
      <w:r>
        <w:rPr>
          <w:color w:val="333333"/>
        </w:rPr>
        <w:t>https://czo.gov.ua/download/tl/TL-UA-DSTU.xml;</w:t>
      </w:r>
    </w:p>
    <w:p w:rsidR="003B4071" w:rsidRDefault="003B4071" w:rsidP="00EF3FE9">
      <w:pPr>
        <w:pStyle w:val="rvps2"/>
        <w:shd w:val="clear" w:color="auto" w:fill="FFFFFF"/>
        <w:spacing w:before="0" w:beforeAutospacing="0" w:after="150" w:afterAutospacing="0"/>
        <w:ind w:firstLine="450"/>
        <w:jc w:val="both"/>
        <w:rPr>
          <w:color w:val="333333"/>
        </w:rPr>
      </w:pPr>
      <w:bookmarkStart w:id="84" w:name="n91"/>
      <w:bookmarkEnd w:id="84"/>
      <w:r>
        <w:rPr>
          <w:color w:val="333333"/>
        </w:rPr>
        <w:t>https://czo.gov.ua/download/tl/TL-UA-DSTU.dstu.</w:t>
      </w:r>
    </w:p>
    <w:p w:rsidR="003B4071" w:rsidRPr="001C0DA0" w:rsidRDefault="003B4071" w:rsidP="00EF3FE9">
      <w:pPr>
        <w:pStyle w:val="rvps7"/>
        <w:shd w:val="clear" w:color="auto" w:fill="FFFFFF"/>
        <w:spacing w:before="150" w:beforeAutospacing="0" w:after="150" w:afterAutospacing="0"/>
        <w:ind w:left="450" w:right="450"/>
        <w:jc w:val="center"/>
        <w:rPr>
          <w:color w:val="333333"/>
        </w:rPr>
      </w:pPr>
      <w:bookmarkStart w:id="85" w:name="n92"/>
      <w:bookmarkEnd w:id="85"/>
      <w:r w:rsidRPr="001C0DA0">
        <w:rPr>
          <w:rStyle w:val="rvts15"/>
          <w:b/>
          <w:bCs/>
          <w:color w:val="333333"/>
        </w:rPr>
        <w:t>VIII. Порядок доступу до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86" w:name="n93"/>
      <w:bookmarkEnd w:id="86"/>
      <w:r>
        <w:rPr>
          <w:color w:val="333333"/>
        </w:rPr>
        <w:t>1. Доступ до Довірчого списку, який розміщено на офіційному вебсайті ЦЗО, забезпечується через телекомунікаційні мережі загального користування цілодобово.</w:t>
      </w:r>
    </w:p>
    <w:p w:rsidR="003B4071" w:rsidRDefault="003B4071" w:rsidP="00EF3FE9">
      <w:pPr>
        <w:pStyle w:val="rvps2"/>
        <w:shd w:val="clear" w:color="auto" w:fill="FFFFFF"/>
        <w:spacing w:before="0" w:beforeAutospacing="0" w:after="150" w:afterAutospacing="0"/>
        <w:ind w:firstLine="450"/>
        <w:jc w:val="both"/>
        <w:rPr>
          <w:color w:val="333333"/>
        </w:rPr>
      </w:pPr>
      <w:bookmarkStart w:id="87" w:name="n94"/>
      <w:bookmarkEnd w:id="87"/>
      <w:r>
        <w:rPr>
          <w:color w:val="333333"/>
        </w:rPr>
        <w:t>2. Інформація, яка міститься в Довірчому списку, є відкритою.</w:t>
      </w:r>
    </w:p>
    <w:p w:rsidR="003B4071" w:rsidRDefault="003B4071" w:rsidP="00EF3FE9">
      <w:pPr>
        <w:pStyle w:val="rvps2"/>
        <w:shd w:val="clear" w:color="auto" w:fill="FFFFFF"/>
        <w:spacing w:before="0" w:beforeAutospacing="0" w:after="150" w:afterAutospacing="0"/>
        <w:ind w:firstLine="450"/>
        <w:jc w:val="both"/>
        <w:rPr>
          <w:color w:val="333333"/>
        </w:rPr>
      </w:pPr>
      <w:bookmarkStart w:id="88" w:name="n95"/>
      <w:bookmarkEnd w:id="88"/>
      <w:r>
        <w:rPr>
          <w:color w:val="333333"/>
        </w:rPr>
        <w:t>3. Кожна фізична або юридична особа має право на вільний та безоплатний доступ для завантаження Довірчого списку через офіційний вебсайт ЦЗО з метою ознайомлення або автоматизованої обробки.</w:t>
      </w:r>
    </w:p>
    <w:p w:rsidR="003B4071" w:rsidRDefault="003B4071" w:rsidP="00EF3FE9">
      <w:pPr>
        <w:pStyle w:val="rvps2"/>
        <w:shd w:val="clear" w:color="auto" w:fill="FFFFFF"/>
        <w:spacing w:before="0" w:beforeAutospacing="0" w:after="150" w:afterAutospacing="0"/>
        <w:ind w:firstLine="450"/>
        <w:jc w:val="both"/>
        <w:rPr>
          <w:color w:val="333333"/>
        </w:rPr>
      </w:pPr>
      <w:bookmarkStart w:id="89" w:name="n96"/>
      <w:bookmarkEnd w:id="89"/>
      <w:r>
        <w:rPr>
          <w:color w:val="333333"/>
        </w:rPr>
        <w:t>4. Надання інформації з Довірчого списку на письмові запити органів державної влади, інших юридичних та фізичних осіб здійснюється ЦЗО у вигляді інформаційної довідки з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90" w:name="n97"/>
      <w:bookmarkEnd w:id="90"/>
      <w:r>
        <w:rPr>
          <w:color w:val="333333"/>
        </w:rPr>
        <w:t>5. Адміністратор ІТС ЦЗО надає інформаційну довідку з Довірчого списку протягом не більше двох робочих днів з дня отримання запиту від ЦЗО.</w:t>
      </w:r>
    </w:p>
    <w:p w:rsidR="003B4071" w:rsidRDefault="003B4071" w:rsidP="00EF3FE9">
      <w:pPr>
        <w:pStyle w:val="rvps2"/>
        <w:shd w:val="clear" w:color="auto" w:fill="FFFFFF"/>
        <w:spacing w:before="0" w:beforeAutospacing="0" w:after="150" w:afterAutospacing="0"/>
        <w:ind w:firstLine="450"/>
        <w:jc w:val="both"/>
        <w:rPr>
          <w:color w:val="333333"/>
        </w:rPr>
      </w:pPr>
      <w:bookmarkStart w:id="91" w:name="n98"/>
      <w:bookmarkEnd w:id="91"/>
      <w:r>
        <w:rPr>
          <w:color w:val="333333"/>
        </w:rPr>
        <w:t>6. Формат назви файлів інформаційної довідки з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92" w:name="n99"/>
      <w:bookmarkEnd w:id="92"/>
      <w:r>
        <w:rPr>
          <w:color w:val="333333"/>
        </w:rPr>
        <w:t>TL-UA_РРРР-ММ-ДД.pdf або TL-UA-DSTU_РРРР-ММ-ДД.pdf.</w:t>
      </w:r>
    </w:p>
    <w:p w:rsidR="003B4071" w:rsidRPr="001C0DA0" w:rsidRDefault="003B4071" w:rsidP="00EF3FE9">
      <w:pPr>
        <w:pStyle w:val="rvps7"/>
        <w:shd w:val="clear" w:color="auto" w:fill="FFFFFF"/>
        <w:spacing w:before="150" w:beforeAutospacing="0" w:after="150" w:afterAutospacing="0"/>
        <w:ind w:left="450" w:right="450"/>
        <w:jc w:val="center"/>
        <w:rPr>
          <w:color w:val="333333"/>
        </w:rPr>
      </w:pPr>
      <w:bookmarkStart w:id="93" w:name="n100"/>
      <w:bookmarkEnd w:id="93"/>
      <w:r w:rsidRPr="001C0DA0">
        <w:rPr>
          <w:rStyle w:val="rvts15"/>
          <w:b/>
          <w:bCs/>
          <w:color w:val="333333"/>
        </w:rPr>
        <w:t>IX. Забезпечення дотримання вимог цього Порядку</w:t>
      </w:r>
    </w:p>
    <w:p w:rsidR="003B4071" w:rsidRDefault="003B4071" w:rsidP="00EF3FE9">
      <w:pPr>
        <w:pStyle w:val="rvps2"/>
        <w:shd w:val="clear" w:color="auto" w:fill="FFFFFF"/>
        <w:spacing w:before="0" w:beforeAutospacing="0" w:after="150" w:afterAutospacing="0"/>
        <w:ind w:firstLine="450"/>
        <w:jc w:val="both"/>
        <w:rPr>
          <w:color w:val="333333"/>
        </w:rPr>
      </w:pPr>
      <w:bookmarkStart w:id="94" w:name="n101"/>
      <w:bookmarkEnd w:id="94"/>
      <w:r>
        <w:rPr>
          <w:color w:val="333333"/>
        </w:rPr>
        <w:t>1. Адміністратор ІТС ЦЗО забезпечує:</w:t>
      </w:r>
    </w:p>
    <w:p w:rsidR="003B4071" w:rsidRDefault="003B4071" w:rsidP="00EF3FE9">
      <w:pPr>
        <w:pStyle w:val="rvps2"/>
        <w:shd w:val="clear" w:color="auto" w:fill="FFFFFF"/>
        <w:spacing w:before="0" w:beforeAutospacing="0" w:after="150" w:afterAutospacing="0"/>
        <w:ind w:firstLine="450"/>
        <w:jc w:val="both"/>
        <w:rPr>
          <w:color w:val="333333"/>
        </w:rPr>
      </w:pPr>
      <w:bookmarkStart w:id="95" w:name="n102"/>
      <w:bookmarkEnd w:id="95"/>
      <w:r>
        <w:rPr>
          <w:color w:val="333333"/>
        </w:rPr>
        <w:t>своєчасне внесення відомостей до Довірчого списку та їх відповідність відомостям, отриманим від заявників та кваліфікованих надавачів електронних довірчих послуг;</w:t>
      </w:r>
    </w:p>
    <w:p w:rsidR="003B4071" w:rsidRDefault="003B4071" w:rsidP="00EF3FE9">
      <w:pPr>
        <w:pStyle w:val="rvps2"/>
        <w:shd w:val="clear" w:color="auto" w:fill="FFFFFF"/>
        <w:spacing w:before="0" w:beforeAutospacing="0" w:after="150" w:afterAutospacing="0"/>
        <w:ind w:firstLine="450"/>
        <w:jc w:val="both"/>
        <w:rPr>
          <w:color w:val="333333"/>
        </w:rPr>
      </w:pPr>
      <w:bookmarkStart w:id="96" w:name="n103"/>
      <w:bookmarkEnd w:id="96"/>
      <w:r>
        <w:rPr>
          <w:color w:val="333333"/>
        </w:rPr>
        <w:t>здійснення заходів із супроводження програмного забезпечення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97" w:name="n104"/>
      <w:bookmarkEnd w:id="97"/>
      <w:r>
        <w:rPr>
          <w:color w:val="333333"/>
        </w:rPr>
        <w:t>надання цілодобового доступу до Довірчого списку через телекомунікаційні мережі загальнодоступного користування;</w:t>
      </w:r>
    </w:p>
    <w:p w:rsidR="003B4071" w:rsidRDefault="003B4071" w:rsidP="00EF3FE9">
      <w:pPr>
        <w:pStyle w:val="rvps2"/>
        <w:shd w:val="clear" w:color="auto" w:fill="FFFFFF"/>
        <w:spacing w:before="0" w:beforeAutospacing="0" w:after="150" w:afterAutospacing="0"/>
        <w:ind w:firstLine="450"/>
        <w:jc w:val="both"/>
        <w:rPr>
          <w:color w:val="333333"/>
        </w:rPr>
      </w:pPr>
      <w:bookmarkStart w:id="98" w:name="n105"/>
      <w:bookmarkEnd w:id="98"/>
      <w:r>
        <w:rPr>
          <w:color w:val="333333"/>
        </w:rPr>
        <w:t>здійснення матеріально-технічного та технологічного забезпечення ведення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99" w:name="n106"/>
      <w:bookmarkEnd w:id="99"/>
      <w:r>
        <w:rPr>
          <w:color w:val="333333"/>
        </w:rPr>
        <w:t>здійснення комплексу програмних, технологічних та організаційних заходів щодо забезпечення захисту інформації, яка міститься у Довірчому списку, від несанкціонованого доступу;</w:t>
      </w:r>
    </w:p>
    <w:p w:rsidR="003B4071" w:rsidRDefault="003B4071" w:rsidP="00EF3FE9">
      <w:pPr>
        <w:pStyle w:val="rvps2"/>
        <w:shd w:val="clear" w:color="auto" w:fill="FFFFFF"/>
        <w:spacing w:before="0" w:beforeAutospacing="0" w:after="150" w:afterAutospacing="0"/>
        <w:ind w:firstLine="450"/>
        <w:jc w:val="both"/>
        <w:rPr>
          <w:color w:val="333333"/>
        </w:rPr>
      </w:pPr>
      <w:bookmarkStart w:id="100" w:name="n107"/>
      <w:bookmarkEnd w:id="100"/>
      <w:r>
        <w:rPr>
          <w:color w:val="333333"/>
        </w:rPr>
        <w:t>резервування Довірчого списку;</w:t>
      </w:r>
    </w:p>
    <w:p w:rsidR="003B4071" w:rsidRDefault="003B4071" w:rsidP="00EF3FE9">
      <w:pPr>
        <w:pStyle w:val="rvps2"/>
        <w:shd w:val="clear" w:color="auto" w:fill="FFFFFF"/>
        <w:spacing w:before="0" w:beforeAutospacing="0" w:after="150" w:afterAutospacing="0"/>
        <w:ind w:firstLine="450"/>
        <w:jc w:val="both"/>
        <w:rPr>
          <w:color w:val="333333"/>
        </w:rPr>
      </w:pPr>
      <w:bookmarkStart w:id="101" w:name="n108"/>
      <w:bookmarkEnd w:id="101"/>
      <w:r>
        <w:rPr>
          <w:color w:val="333333"/>
        </w:rPr>
        <w:t>придатність Довірчого списку до автоматизованої обробки.</w:t>
      </w:r>
    </w:p>
    <w:p w:rsidR="003B4071" w:rsidRDefault="003B4071" w:rsidP="00EF3FE9">
      <w:pPr>
        <w:pStyle w:val="rvps2"/>
        <w:shd w:val="clear" w:color="auto" w:fill="FFFFFF"/>
        <w:spacing w:before="0" w:beforeAutospacing="0" w:after="150" w:afterAutospacing="0"/>
        <w:ind w:firstLine="450"/>
        <w:jc w:val="both"/>
        <w:rPr>
          <w:color w:val="333333"/>
        </w:rPr>
      </w:pPr>
      <w:bookmarkStart w:id="102" w:name="n109"/>
      <w:bookmarkEnd w:id="102"/>
      <w:r>
        <w:rPr>
          <w:color w:val="333333"/>
        </w:rPr>
        <w:t>2. Достовірність відомостей, що подаються до ЦЗО для внесення до Довірчого списку, забезпечують заявники, кваліфіковані надавачі електронних довірчих послуг в частині відомостей, що містяться у заявах.</w:t>
      </w:r>
    </w:p>
    <w:p w:rsidR="003B4071" w:rsidRDefault="003B4071" w:rsidP="00EF3FE9">
      <w:pPr>
        <w:pStyle w:val="rvps2"/>
        <w:shd w:val="clear" w:color="auto" w:fill="FFFFFF"/>
        <w:spacing w:before="0" w:beforeAutospacing="0" w:after="150" w:afterAutospacing="0"/>
        <w:ind w:firstLine="450"/>
        <w:jc w:val="both"/>
        <w:rPr>
          <w:color w:val="333333"/>
        </w:rPr>
      </w:pPr>
      <w:bookmarkStart w:id="103" w:name="n110"/>
      <w:bookmarkEnd w:id="103"/>
      <w:r>
        <w:rPr>
          <w:color w:val="333333"/>
        </w:rPr>
        <w:t>3. В ІТС ЦЗО створюється комплексна система захисту інформації з підтвердженою відповідністю згідно зі </w:t>
      </w:r>
      <w:hyperlink r:id="rId83" w:anchor="n56" w:tgtFrame="_blank" w:history="1">
        <w:r>
          <w:rPr>
            <w:rStyle w:val="Hyperlink"/>
            <w:color w:val="000099"/>
          </w:rPr>
          <w:t>статтею 8</w:t>
        </w:r>
      </w:hyperlink>
      <w:r>
        <w:rPr>
          <w:color w:val="333333"/>
        </w:rPr>
        <w:t> Закону України «Про захист інформації в інформаційно-телекомунікаційних системах».</w:t>
      </w:r>
    </w:p>
    <w:p w:rsidR="003B4071" w:rsidRPr="001C0DA0" w:rsidRDefault="003B4071" w:rsidP="00EF3FE9">
      <w:pPr>
        <w:pStyle w:val="NoSpacing"/>
        <w:ind w:left="450"/>
        <w:jc w:val="both"/>
        <w:rPr>
          <w:szCs w:val="24"/>
          <w:lang w:val="uk-UA"/>
        </w:rPr>
      </w:pPr>
      <w:r w:rsidRPr="001C0DA0">
        <w:rPr>
          <w:szCs w:val="24"/>
          <w:lang w:val="uk-UA"/>
        </w:rPr>
        <w:t>Заступник</w:t>
      </w:r>
    </w:p>
    <w:p w:rsidR="003B4071" w:rsidRPr="001C0DA0" w:rsidRDefault="003B4071" w:rsidP="00EF3FE9">
      <w:pPr>
        <w:pStyle w:val="NoSpacing"/>
        <w:ind w:left="450"/>
        <w:jc w:val="both"/>
        <w:rPr>
          <w:szCs w:val="24"/>
          <w:lang w:val="uk-UA"/>
        </w:rPr>
      </w:pPr>
      <w:r w:rsidRPr="001C0DA0">
        <w:rPr>
          <w:szCs w:val="24"/>
          <w:lang w:val="uk-UA"/>
        </w:rPr>
        <w:t>Міністра цифрової</w:t>
      </w:r>
    </w:p>
    <w:p w:rsidR="003B4071" w:rsidRPr="001C0DA0" w:rsidRDefault="003B4071" w:rsidP="00EF3FE9">
      <w:pPr>
        <w:pStyle w:val="NoSpacing"/>
        <w:ind w:left="450"/>
        <w:jc w:val="both"/>
        <w:rPr>
          <w:szCs w:val="24"/>
          <w:lang w:val="uk-UA"/>
        </w:rPr>
      </w:pPr>
      <w:r w:rsidRPr="001C0DA0">
        <w:rPr>
          <w:szCs w:val="24"/>
          <w:lang w:val="uk-UA"/>
        </w:rPr>
        <w:t>трансформації України</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1C0DA0">
        <w:rPr>
          <w:szCs w:val="24"/>
          <w:lang w:val="uk-UA"/>
        </w:rPr>
        <w:t>Л. Рабчинська</w:t>
      </w:r>
    </w:p>
    <w:p w:rsidR="003B4071" w:rsidRPr="001C0DA0" w:rsidRDefault="003B4071" w:rsidP="00EF3FE9">
      <w:pPr>
        <w:pStyle w:val="NoSpacing"/>
        <w:jc w:val="both"/>
        <w:rPr>
          <w:szCs w:val="24"/>
          <w:lang w:val="uk-UA"/>
        </w:rPr>
      </w:pPr>
    </w:p>
    <w:p w:rsidR="003B4071" w:rsidRPr="00420FD2" w:rsidRDefault="003B4071" w:rsidP="00EF3FE9">
      <w:pPr>
        <w:pStyle w:val="NoSpacing"/>
        <w:jc w:val="both"/>
        <w:rPr>
          <w:rStyle w:val="Strong"/>
          <w:lang w:val="uk-UA"/>
        </w:rPr>
      </w:pPr>
      <w:r>
        <w:rPr>
          <w:rStyle w:val="Strong"/>
          <w:lang w:val="uk-UA"/>
        </w:rPr>
        <w:t>9</w:t>
      </w:r>
      <w:r w:rsidRPr="00420FD2">
        <w:rPr>
          <w:rStyle w:val="Strong"/>
        </w:rPr>
        <w:t xml:space="preserve">. </w:t>
      </w:r>
      <w:r w:rsidRPr="00420FD2">
        <w:rPr>
          <w:rStyle w:val="Strong"/>
          <w:lang w:val="uk-UA"/>
        </w:rPr>
        <w:t>МІНІСТЕРСТВО КУЛЬТУРИ ТА ІНФОРМАЦІЙНОЇ ПОЛІТИКИ УКРАЇНИ</w:t>
      </w:r>
    </w:p>
    <w:p w:rsidR="003B4071" w:rsidRPr="00420FD2" w:rsidRDefault="003B4071" w:rsidP="00EF3FE9">
      <w:pPr>
        <w:pStyle w:val="NoSpacing"/>
        <w:jc w:val="both"/>
        <w:rPr>
          <w:rStyle w:val="Strong"/>
          <w:lang w:val="uk-UA"/>
        </w:rPr>
      </w:pPr>
      <w:r w:rsidRPr="00420FD2">
        <w:rPr>
          <w:rStyle w:val="Strong"/>
          <w:lang w:val="uk-UA"/>
        </w:rPr>
        <w:t>НАКАЗ</w:t>
      </w:r>
    </w:p>
    <w:p w:rsidR="003B4071" w:rsidRPr="00420FD2" w:rsidRDefault="003B4071" w:rsidP="00EF3FE9">
      <w:pPr>
        <w:pStyle w:val="NoSpacing"/>
        <w:jc w:val="both"/>
        <w:rPr>
          <w:rStyle w:val="Strong"/>
          <w:lang w:val="uk-UA"/>
        </w:rPr>
      </w:pPr>
      <w:r w:rsidRPr="00420FD2">
        <w:rPr>
          <w:rStyle w:val="Strong"/>
          <w:lang w:val="uk-UA"/>
        </w:rPr>
        <w:t>17.06.2020  № 1906</w:t>
      </w:r>
    </w:p>
    <w:p w:rsidR="003B4071" w:rsidRPr="00420FD2" w:rsidRDefault="003B4071" w:rsidP="00EF3FE9">
      <w:pPr>
        <w:pStyle w:val="NoSpacing"/>
        <w:ind w:left="5664"/>
        <w:jc w:val="both"/>
        <w:rPr>
          <w:rStyle w:val="Strong"/>
          <w:lang w:val="uk-UA"/>
        </w:rPr>
      </w:pPr>
      <w:r w:rsidRPr="00420FD2">
        <w:rPr>
          <w:rStyle w:val="Strong"/>
          <w:lang w:val="uk-UA"/>
        </w:rPr>
        <w:t>Зареєстровано в Міністерстві</w:t>
      </w:r>
    </w:p>
    <w:p w:rsidR="003B4071" w:rsidRPr="00420FD2" w:rsidRDefault="003B4071" w:rsidP="00EF3FE9">
      <w:pPr>
        <w:pStyle w:val="NoSpacing"/>
        <w:ind w:left="5664"/>
        <w:jc w:val="both"/>
        <w:rPr>
          <w:rStyle w:val="Strong"/>
          <w:lang w:val="uk-UA"/>
        </w:rPr>
      </w:pPr>
      <w:r w:rsidRPr="00420FD2">
        <w:rPr>
          <w:rStyle w:val="Strong"/>
          <w:lang w:val="uk-UA"/>
        </w:rPr>
        <w:t>юстиції України</w:t>
      </w:r>
    </w:p>
    <w:p w:rsidR="003B4071" w:rsidRPr="00420FD2" w:rsidRDefault="003B4071" w:rsidP="00EF3FE9">
      <w:pPr>
        <w:pStyle w:val="NoSpacing"/>
        <w:ind w:left="5664"/>
        <w:jc w:val="both"/>
        <w:rPr>
          <w:rStyle w:val="Strong"/>
          <w:lang w:val="uk-UA"/>
        </w:rPr>
      </w:pPr>
      <w:r w:rsidRPr="00420FD2">
        <w:rPr>
          <w:rStyle w:val="Strong"/>
          <w:lang w:val="uk-UA"/>
        </w:rPr>
        <w:t>29 липня 2020 р.</w:t>
      </w:r>
    </w:p>
    <w:p w:rsidR="003B4071" w:rsidRPr="00420FD2" w:rsidRDefault="003B4071" w:rsidP="00EF3FE9">
      <w:pPr>
        <w:pStyle w:val="NoSpacing"/>
        <w:ind w:left="5664"/>
        <w:jc w:val="both"/>
        <w:rPr>
          <w:rStyle w:val="Strong"/>
        </w:rPr>
      </w:pPr>
      <w:r w:rsidRPr="00420FD2">
        <w:rPr>
          <w:rStyle w:val="Strong"/>
          <w:lang w:val="uk-UA"/>
        </w:rPr>
        <w:t>за № 713/34996</w:t>
      </w:r>
    </w:p>
    <w:p w:rsidR="003B4071" w:rsidRPr="00420FD2" w:rsidRDefault="003B4071" w:rsidP="00EF3FE9">
      <w:pPr>
        <w:pStyle w:val="rvps6"/>
        <w:shd w:val="clear" w:color="auto" w:fill="FFFFFF"/>
        <w:spacing w:before="300" w:beforeAutospacing="0" w:after="450" w:afterAutospacing="0"/>
        <w:ind w:left="450" w:right="450"/>
        <w:jc w:val="center"/>
        <w:rPr>
          <w:color w:val="333333"/>
        </w:rPr>
      </w:pPr>
      <w:r w:rsidRPr="00420FD2">
        <w:rPr>
          <w:rStyle w:val="rvts23"/>
          <w:b/>
          <w:bCs/>
          <w:color w:val="333333"/>
        </w:rPr>
        <w:t>Про затвердження Порядку відбору, придбання та розподілу книжкової продукції для поповнення бібліотечних фондів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Відповідно до </w:t>
      </w:r>
      <w:hyperlink r:id="rId84" w:anchor="n53" w:tgtFrame="_blank" w:history="1">
        <w:r>
          <w:rPr>
            <w:rStyle w:val="Hyperlink"/>
            <w:color w:val="000099"/>
          </w:rPr>
          <w:t>статті 8</w:t>
        </w:r>
      </w:hyperlink>
      <w:r>
        <w:rPr>
          <w:color w:val="333333"/>
        </w:rPr>
        <w:t> Закону України "Про державну підтримку книговидавничої справи в Україні", </w:t>
      </w:r>
      <w:hyperlink r:id="rId85" w:anchor="n92" w:tgtFrame="_blank" w:history="1">
        <w:r>
          <w:rPr>
            <w:rStyle w:val="Hyperlink"/>
            <w:color w:val="000099"/>
          </w:rPr>
          <w:t>підпункту 53</w:t>
        </w:r>
      </w:hyperlink>
      <w:r>
        <w:rPr>
          <w:color w:val="333333"/>
        </w:rPr>
        <w:t> пункту 4 Положення про Міністерство культури та інформаційної політики України, затвердженого постановою Кабінету Міністрів України від 16 жовтня 2019 року № 885, </w:t>
      </w:r>
      <w:hyperlink r:id="rId86" w:anchor="n47" w:tgtFrame="_blank" w:history="1">
        <w:r>
          <w:rPr>
            <w:rStyle w:val="Hyperlink"/>
            <w:color w:val="000099"/>
          </w:rPr>
          <w:t>пункту 7</w:t>
        </w:r>
      </w:hyperlink>
      <w:r>
        <w:rPr>
          <w:color w:val="333333"/>
        </w:rPr>
        <w:t> Порядку використання коштів, передбачених у державному бюджеті Українському інституту книги для підтримки книговидавничої справи та популяризації української літератури у світі, затвердженого постановою Кабінету Міністрів України від 12 червня 2019 року № 638, </w:t>
      </w:r>
      <w:r>
        <w:rPr>
          <w:rStyle w:val="rvts52"/>
          <w:b/>
          <w:bCs/>
          <w:color w:val="333333"/>
          <w:spacing w:val="30"/>
        </w:rPr>
        <w:t>НАКАЗУЮ:</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Затвердити </w:t>
      </w:r>
      <w:hyperlink r:id="rId87" w:anchor="n13" w:history="1">
        <w:r>
          <w:rPr>
            <w:rStyle w:val="Hyperlink"/>
            <w:color w:val="006600"/>
          </w:rPr>
          <w:t>Порядок відбору, придбання та розподілу книжкової продукції для поповнення бібліотечних фондів</w:t>
        </w:r>
      </w:hyperlink>
      <w:r>
        <w:rPr>
          <w:color w:val="333333"/>
        </w:rPr>
        <w:t>, що додається.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 Визнати таким, що втратив чинність, </w:t>
      </w:r>
      <w:hyperlink r:id="rId88" w:tgtFrame="_blank" w:history="1">
        <w:r>
          <w:rPr>
            <w:rStyle w:val="Hyperlink"/>
            <w:color w:val="000099"/>
          </w:rPr>
          <w:t>наказ Міністерства культури України від 10 вересня 2018 року № 797</w:t>
        </w:r>
      </w:hyperlink>
      <w:r>
        <w:rPr>
          <w:color w:val="333333"/>
        </w:rPr>
        <w:t> "Про затвердження Порядку відбору книжкової продукції, що пропонується до закупівлі для поповнення бібліотечних фондів", зареєстрований в Міністерстві юстиції України 27 вересня 2018 року за № 1110/32562 (із змінами).</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3. Директорату культури і мистецтв забезпечити подання цього наказу на державну реєстрацію до Міністерства юстиції України.</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4. Цей наказ набирає чинності з дня його офіційного опублікування.</w:t>
      </w:r>
    </w:p>
    <w:p w:rsidR="003B4071" w:rsidRPr="003167D9" w:rsidRDefault="003B4071" w:rsidP="00EF3FE9">
      <w:pPr>
        <w:pStyle w:val="NoSpacing"/>
        <w:ind w:left="450"/>
        <w:jc w:val="both"/>
        <w:rPr>
          <w:rStyle w:val="Strong"/>
          <w:lang w:val="uk-UA"/>
        </w:rPr>
      </w:pPr>
      <w:r w:rsidRPr="003167D9">
        <w:rPr>
          <w:rStyle w:val="Strong"/>
          <w:lang w:val="uk-UA"/>
        </w:rPr>
        <w:t>Міністр культури</w:t>
      </w:r>
    </w:p>
    <w:p w:rsidR="003B4071" w:rsidRPr="003167D9" w:rsidRDefault="003B4071" w:rsidP="00EF3FE9">
      <w:pPr>
        <w:pStyle w:val="NoSpacing"/>
        <w:ind w:left="450"/>
        <w:jc w:val="both"/>
        <w:rPr>
          <w:rStyle w:val="Strong"/>
          <w:lang w:val="uk-UA"/>
        </w:rPr>
      </w:pPr>
      <w:r w:rsidRPr="003167D9">
        <w:rPr>
          <w:rStyle w:val="Strong"/>
          <w:lang w:val="uk-UA"/>
        </w:rPr>
        <w:t>та інформаційної політики України</w:t>
      </w:r>
      <w:r>
        <w:rPr>
          <w:rStyle w:val="Strong"/>
          <w:lang w:val="uk-UA"/>
        </w:rPr>
        <w:tab/>
      </w:r>
      <w:r>
        <w:rPr>
          <w:rStyle w:val="Strong"/>
          <w:lang w:val="uk-UA"/>
        </w:rPr>
        <w:tab/>
      </w:r>
      <w:r>
        <w:rPr>
          <w:rStyle w:val="Strong"/>
          <w:lang w:val="uk-UA"/>
        </w:rPr>
        <w:tab/>
      </w:r>
      <w:r>
        <w:rPr>
          <w:rStyle w:val="Strong"/>
          <w:lang w:val="uk-UA"/>
        </w:rPr>
        <w:tab/>
      </w:r>
      <w:r w:rsidRPr="003167D9">
        <w:rPr>
          <w:rStyle w:val="Strong"/>
          <w:lang w:val="uk-UA"/>
        </w:rPr>
        <w:t>О. Ткаченко</w:t>
      </w:r>
    </w:p>
    <w:p w:rsidR="003B4071" w:rsidRPr="003167D9" w:rsidRDefault="003B4071" w:rsidP="00EF3FE9">
      <w:pPr>
        <w:pStyle w:val="NoSpacing"/>
        <w:ind w:left="5664"/>
        <w:jc w:val="both"/>
        <w:rPr>
          <w:szCs w:val="24"/>
          <w:lang w:val="uk-UA"/>
        </w:rPr>
      </w:pPr>
      <w:r w:rsidRPr="003167D9">
        <w:rPr>
          <w:szCs w:val="24"/>
          <w:lang w:val="uk-UA"/>
        </w:rPr>
        <w:t>ЗАТВЕРДЖЕНО</w:t>
      </w:r>
    </w:p>
    <w:p w:rsidR="003B4071" w:rsidRPr="003167D9" w:rsidRDefault="003B4071" w:rsidP="00EF3FE9">
      <w:pPr>
        <w:pStyle w:val="NoSpacing"/>
        <w:ind w:left="5664"/>
        <w:jc w:val="both"/>
        <w:rPr>
          <w:szCs w:val="24"/>
          <w:lang w:val="uk-UA"/>
        </w:rPr>
      </w:pPr>
      <w:r w:rsidRPr="003167D9">
        <w:rPr>
          <w:szCs w:val="24"/>
          <w:lang w:val="uk-UA"/>
        </w:rPr>
        <w:t>Наказ Міністерства культури</w:t>
      </w:r>
    </w:p>
    <w:p w:rsidR="003B4071" w:rsidRPr="003167D9" w:rsidRDefault="003B4071" w:rsidP="00EF3FE9">
      <w:pPr>
        <w:pStyle w:val="NoSpacing"/>
        <w:ind w:left="5664"/>
        <w:jc w:val="both"/>
        <w:rPr>
          <w:szCs w:val="24"/>
          <w:lang w:val="uk-UA"/>
        </w:rPr>
      </w:pPr>
      <w:r w:rsidRPr="003167D9">
        <w:rPr>
          <w:szCs w:val="24"/>
          <w:lang w:val="uk-UA"/>
        </w:rPr>
        <w:t>та інформаційної</w:t>
      </w:r>
    </w:p>
    <w:p w:rsidR="003B4071" w:rsidRPr="003167D9" w:rsidRDefault="003B4071" w:rsidP="00EF3FE9">
      <w:pPr>
        <w:pStyle w:val="NoSpacing"/>
        <w:ind w:left="5664"/>
        <w:jc w:val="both"/>
        <w:rPr>
          <w:szCs w:val="24"/>
          <w:lang w:val="uk-UA"/>
        </w:rPr>
      </w:pPr>
      <w:r w:rsidRPr="003167D9">
        <w:rPr>
          <w:szCs w:val="24"/>
          <w:lang w:val="uk-UA"/>
        </w:rPr>
        <w:t>політики України</w:t>
      </w:r>
    </w:p>
    <w:p w:rsidR="003B4071" w:rsidRPr="003167D9" w:rsidRDefault="003B4071" w:rsidP="00EF3FE9">
      <w:pPr>
        <w:pStyle w:val="NoSpacing"/>
        <w:ind w:left="5664"/>
        <w:jc w:val="both"/>
        <w:rPr>
          <w:szCs w:val="24"/>
          <w:lang w:val="uk-UA"/>
        </w:rPr>
      </w:pPr>
      <w:r w:rsidRPr="003167D9">
        <w:rPr>
          <w:szCs w:val="24"/>
          <w:lang w:val="uk-UA"/>
        </w:rPr>
        <w:t>17 червня 2020 року № 1906</w:t>
      </w:r>
    </w:p>
    <w:p w:rsidR="003B4071" w:rsidRPr="003167D9" w:rsidRDefault="003B4071" w:rsidP="00EF3FE9">
      <w:pPr>
        <w:pStyle w:val="NoSpacing"/>
        <w:ind w:left="5664"/>
        <w:jc w:val="both"/>
        <w:rPr>
          <w:szCs w:val="24"/>
          <w:lang w:val="uk-UA"/>
        </w:rPr>
      </w:pPr>
    </w:p>
    <w:p w:rsidR="003B4071" w:rsidRPr="003167D9" w:rsidRDefault="003B4071" w:rsidP="00EF3FE9">
      <w:pPr>
        <w:pStyle w:val="NoSpacing"/>
        <w:ind w:left="5664"/>
        <w:jc w:val="both"/>
        <w:rPr>
          <w:szCs w:val="24"/>
          <w:lang w:val="uk-UA"/>
        </w:rPr>
      </w:pPr>
      <w:r w:rsidRPr="003167D9">
        <w:rPr>
          <w:szCs w:val="24"/>
          <w:lang w:val="uk-UA"/>
        </w:rPr>
        <w:t>Зареєстровано в Міністерстві</w:t>
      </w:r>
    </w:p>
    <w:p w:rsidR="003B4071" w:rsidRPr="003167D9" w:rsidRDefault="003B4071" w:rsidP="00EF3FE9">
      <w:pPr>
        <w:pStyle w:val="NoSpacing"/>
        <w:ind w:left="5664"/>
        <w:jc w:val="both"/>
        <w:rPr>
          <w:szCs w:val="24"/>
          <w:lang w:val="uk-UA"/>
        </w:rPr>
      </w:pPr>
      <w:r w:rsidRPr="003167D9">
        <w:rPr>
          <w:szCs w:val="24"/>
          <w:lang w:val="uk-UA"/>
        </w:rPr>
        <w:t>юстиції України</w:t>
      </w:r>
    </w:p>
    <w:p w:rsidR="003B4071" w:rsidRPr="003167D9" w:rsidRDefault="003B4071" w:rsidP="00EF3FE9">
      <w:pPr>
        <w:pStyle w:val="NoSpacing"/>
        <w:ind w:left="5664"/>
        <w:jc w:val="both"/>
        <w:rPr>
          <w:szCs w:val="24"/>
          <w:lang w:val="uk-UA"/>
        </w:rPr>
      </w:pPr>
      <w:r w:rsidRPr="003167D9">
        <w:rPr>
          <w:szCs w:val="24"/>
          <w:lang w:val="uk-UA"/>
        </w:rPr>
        <w:t>29 липня 2020 р.</w:t>
      </w:r>
    </w:p>
    <w:p w:rsidR="003B4071" w:rsidRDefault="003B4071" w:rsidP="00EF3FE9">
      <w:pPr>
        <w:pStyle w:val="NoSpacing"/>
        <w:ind w:left="5664"/>
        <w:jc w:val="both"/>
        <w:rPr>
          <w:szCs w:val="24"/>
          <w:lang w:val="uk-UA"/>
        </w:rPr>
      </w:pPr>
      <w:r w:rsidRPr="003167D9">
        <w:rPr>
          <w:szCs w:val="24"/>
          <w:lang w:val="uk-UA"/>
        </w:rPr>
        <w:t>за № 713/34996</w:t>
      </w:r>
    </w:p>
    <w:p w:rsidR="003B4071" w:rsidRDefault="003B4071" w:rsidP="00EF3FE9">
      <w:pPr>
        <w:pStyle w:val="NoSpacing"/>
        <w:ind w:left="5664"/>
        <w:jc w:val="both"/>
        <w:rPr>
          <w:szCs w:val="24"/>
          <w:lang w:val="uk-UA"/>
        </w:rPr>
      </w:pPr>
    </w:p>
    <w:p w:rsidR="003B4071" w:rsidRPr="003167D9" w:rsidRDefault="003B4071" w:rsidP="00EF3FE9">
      <w:pPr>
        <w:pStyle w:val="NoSpacing"/>
        <w:jc w:val="center"/>
        <w:rPr>
          <w:szCs w:val="24"/>
          <w:lang w:val="uk-UA"/>
        </w:rPr>
      </w:pPr>
      <w:r w:rsidRPr="003167D9">
        <w:rPr>
          <w:szCs w:val="24"/>
          <w:lang w:val="uk-UA"/>
        </w:rPr>
        <w:t>ПОРЯДОК</w:t>
      </w:r>
    </w:p>
    <w:p w:rsidR="003B4071" w:rsidRDefault="003B4071" w:rsidP="00EF3FE9">
      <w:pPr>
        <w:pStyle w:val="NoSpacing"/>
        <w:jc w:val="center"/>
        <w:rPr>
          <w:szCs w:val="24"/>
          <w:lang w:val="uk-UA"/>
        </w:rPr>
      </w:pPr>
      <w:r w:rsidRPr="003167D9">
        <w:rPr>
          <w:szCs w:val="24"/>
          <w:lang w:val="uk-UA"/>
        </w:rPr>
        <w:t>відбору, придбання та розподілу книжкової продукції для поповнення бібліотечних фондів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Цей Порядок визначає механізм відбору, придбання та розподілу книжкової продукції для поповнення бібліотечних фондів публічних бібліотек - національних, державних, обласних, міських, районних, селищних, сільських (далі - бібліотеки).</w:t>
      </w:r>
    </w:p>
    <w:p w:rsidR="003B4071" w:rsidRDefault="003B4071" w:rsidP="00EF3FE9">
      <w:pPr>
        <w:pStyle w:val="rvps2"/>
        <w:shd w:val="clear" w:color="auto" w:fill="FFFFFF"/>
        <w:spacing w:before="0" w:beforeAutospacing="0" w:after="150" w:afterAutospacing="0"/>
        <w:ind w:firstLine="450"/>
        <w:jc w:val="both"/>
        <w:rPr>
          <w:color w:val="333333"/>
        </w:rPr>
      </w:pPr>
      <w:bookmarkStart w:id="104" w:name="n15"/>
      <w:bookmarkEnd w:id="104"/>
      <w:r>
        <w:rPr>
          <w:color w:val="333333"/>
        </w:rPr>
        <w:t>2. Метою відбору книжкової продукції для поповнення бібліотечних фондів (далі - відбір) та їх розподілу між бібліотеками є сприяння розвитку навичок та мотивації до читання, підтримці української мови шляхом надання доступу читачам до нових якісних книжкових видань у бібліотеках.</w:t>
      </w:r>
    </w:p>
    <w:p w:rsidR="003B4071" w:rsidRDefault="003B4071" w:rsidP="00EF3FE9">
      <w:pPr>
        <w:pStyle w:val="rvps2"/>
        <w:shd w:val="clear" w:color="auto" w:fill="FFFFFF"/>
        <w:spacing w:before="0" w:beforeAutospacing="0" w:after="150" w:afterAutospacing="0"/>
        <w:ind w:firstLine="450"/>
        <w:jc w:val="both"/>
        <w:rPr>
          <w:color w:val="333333"/>
        </w:rPr>
      </w:pPr>
      <w:bookmarkStart w:id="105" w:name="n16"/>
      <w:bookmarkEnd w:id="105"/>
      <w:r>
        <w:rPr>
          <w:color w:val="333333"/>
        </w:rPr>
        <w:t>3. Відбір здійснюється державною установою "Український інститут книги" (далі - Інститут).</w:t>
      </w:r>
    </w:p>
    <w:p w:rsidR="003B4071" w:rsidRDefault="003B4071" w:rsidP="00EF3FE9">
      <w:pPr>
        <w:pStyle w:val="rvps2"/>
        <w:shd w:val="clear" w:color="auto" w:fill="FFFFFF"/>
        <w:spacing w:before="0" w:beforeAutospacing="0" w:after="150" w:afterAutospacing="0"/>
        <w:ind w:firstLine="450"/>
        <w:jc w:val="both"/>
        <w:rPr>
          <w:color w:val="333333"/>
        </w:rPr>
      </w:pPr>
      <w:bookmarkStart w:id="106" w:name="n17"/>
      <w:bookmarkEnd w:id="106"/>
      <w:r>
        <w:rPr>
          <w:color w:val="333333"/>
        </w:rPr>
        <w:t>4. Пропозиції щодо відбору приймаються від суб'єктів видавничої справи, внесених до Державного реєстру видавців, виготовлювачів і розповсюджувачів видавничої продукції відповідно до вимог </w:t>
      </w:r>
      <w:hyperlink r:id="rId89" w:anchor="n102" w:tgtFrame="_blank" w:history="1">
        <w:r>
          <w:rPr>
            <w:rStyle w:val="Hyperlink"/>
            <w:color w:val="000099"/>
          </w:rPr>
          <w:t>статті 12</w:t>
        </w:r>
      </w:hyperlink>
      <w:r>
        <w:rPr>
          <w:color w:val="333333"/>
        </w:rPr>
        <w:t> Закону України "Про видавничу справу" (далі - видавці).</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5. Для участі у відборі приймаються книжкові видання державною мовою, які:</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видані не раніше ніж протягом двох років, що передували року проведення відбору;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 перебувають у вільному продажі та інформація про це розміщена у відкритих джерелах;</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3) мають прошитий нитками блок.</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6. Для участі у відборі не приймаються книжкові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випуск яких здійснювався повністю або частково за рахунок коштів державного або місцевого бюджетів;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 які вже придбавались Інститутом для поповнення бібліотечних фондів;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3) що містять твір (твори), що перебувають у суспільному надбанні (крім їхніх адаптацій), в тому числі складений твір, у складі якого є хоча б один твір, що перебуває у суспільному надбанні;</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4) підручників, навчальної та навчально-методичної літератури для використання у закладах освіти, наукових праць, монографій тощо;</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5) з маркуванням "видання еротичного характеру", "видання рекламного характеру";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6) що містять складений твір, у складі якого є хоча б один твір, книжкове видання якого вже придбавалося Інститутом для поповнення бібліотечних фондів;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7) з непрошитим нитками блоком;</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8) призначені для разового використання (зі сторінками для записів, з наклейками, для ескізів, розмальовок тощо);</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9) що належать до нотних, картографічних, образотворчих (крім коміксів та вімельбухів);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10) з переклеєними сторінками вихідних даних;</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11) в яких зазначено, що видання призначене для безоплатного розповсюдження або не призначене для продажу.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7. Оголошення про проведення відбору оприлюднюється на вебсайтах МКІП та Інституту не пізніше як за три календарні дні до початку його проведення.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8. В оголошенні про відбір зазначаються: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форма пропозиції, що подається видавцем;</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 строк, протягом якого приймаються пропозиції для участі у відборі;</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3) види за цільовим призначенням та читацька адреса книжкових видань, що приймаються до відбору відповідно до ДСТУ 3017:2015 "Видання. Основні види. Терміни та визначення понять", затвердженого наказом Державного підприємства "Український науково-дослідний і навчальний центр проблем стандартизації, сертифікації та якості" від 22 червня 2015 року </w:t>
      </w:r>
      <w:hyperlink r:id="rId90" w:tgtFrame="_blank" w:history="1">
        <w:r>
          <w:rPr>
            <w:rStyle w:val="Hyperlink"/>
            <w:color w:val="000099"/>
          </w:rPr>
          <w:t>№ 61</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4) кількість примірників книжкових видань, які можуть бути запропоновані видавцем до відбору;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5) перелік документів, які подаються видавцем;</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6) форма переліку відомостей про документи, що підтверджують наявність у видавця виключних майнових прав інтелектуальної власності на використання твору (творів) (відомості та документи подаються окремо на кожне запропоноване книжкове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7) спосіб подання пропозиції та документів видавцем;</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8) посада, прізвище, ім'я працівника Інституту, відповідального за приймання документів, електронна адреса і номер телефону для довідок.</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Достовірність інформації, зазначеної у документах та пропозиції, забезпечують видавці.</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9. Для участі у відборі видавець подає до Інституту одну пропозицію на всі запропоновані книжкові видання, складену державною мовою та підписану уповноваженою особою видавця, до якої додаються: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завірена в установленому законодавством порядку копія свідоцтва про внесення суб'єкта видавничої справи до Державного реєстру видавців, виготовлювачів і розповсюджувачів видавничої продукції;</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 відомості про книжкове видання, що пропонується до відбору, за переліком згідно з </w:t>
      </w:r>
      <w:hyperlink r:id="rId91" w:anchor="n75" w:history="1">
        <w:r>
          <w:rPr>
            <w:rStyle w:val="Hyperlink"/>
            <w:color w:val="006600"/>
          </w:rPr>
          <w:t>додатком</w:t>
        </w:r>
      </w:hyperlink>
      <w:r>
        <w:rPr>
          <w:color w:val="333333"/>
        </w:rPr>
        <w:t> до цього Порядку (подаються окремо на кожне найменування книжкового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3) по одному примірнику кожного найменування книжкового видання, що пропонується до відбору, до якого додаються завірені підписом уповноваженої особи видавця копії:</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сторінок книжкового видання, що містять вихідні відомості відповідно до ДСТУ 4861:2007 "Видання. Вихідні відомості", затвердженого наказом Державного комітету України з питань технічного регулювання та споживчої політики від 05 листопада 2007 року </w:t>
      </w:r>
      <w:hyperlink r:id="rId92" w:tgtFrame="_blank" w:history="1">
        <w:r>
          <w:rPr>
            <w:rStyle w:val="Hyperlink"/>
            <w:color w:val="000099"/>
          </w:rPr>
          <w:t>№ 297</w:t>
        </w:r>
      </w:hyperlink>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документів, що підтверджують наявність у видавця виключних майнових прав інтелектуальної власності на використання твору (творів).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Якщо документ, що підтверджує наявність у видавця виключних майнових прав інтелектуальної власності на використання твору (творів), складений іноземною мовою, до нього обов'язково додається переклад повного тексту документу українською мовою, засвідчений підписом уповноваженої особи видавця.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10. Відповідальний структурний підрозділ Інституту здійснює опрацювання отриманих пропозицій видавців і проводить перевірку: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наявності в її складі всіх необхідних документів;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відповідності книжкових видань та документів вимогам, визначеним </w:t>
      </w:r>
      <w:hyperlink r:id="rId93" w:anchor="n18" w:history="1">
        <w:r>
          <w:rPr>
            <w:rStyle w:val="Hyperlink"/>
            <w:color w:val="006600"/>
          </w:rPr>
          <w:t>пунктами 5</w:t>
        </w:r>
      </w:hyperlink>
      <w:r>
        <w:rPr>
          <w:color w:val="333333"/>
        </w:rPr>
        <w:t>, </w:t>
      </w:r>
      <w:hyperlink r:id="rId94" w:anchor="n22" w:history="1">
        <w:r>
          <w:rPr>
            <w:rStyle w:val="Hyperlink"/>
            <w:color w:val="006600"/>
          </w:rPr>
          <w:t>6</w:t>
        </w:r>
      </w:hyperlink>
      <w:r>
        <w:rPr>
          <w:color w:val="333333"/>
        </w:rPr>
        <w:t>, </w:t>
      </w:r>
      <w:hyperlink r:id="rId95" w:anchor="n45" w:history="1">
        <w:r>
          <w:rPr>
            <w:rStyle w:val="Hyperlink"/>
            <w:color w:val="006600"/>
          </w:rPr>
          <w:t>9</w:t>
        </w:r>
      </w:hyperlink>
      <w:r>
        <w:rPr>
          <w:color w:val="333333"/>
        </w:rPr>
        <w:t> цього Порядку.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11. Інформація про невідповідність книжкових видань, документів вимогам, визначеним у пунктах 5, 6, 9 цього Порядку розміщується на вебсайті Інституту протягом 14 робочих днів після завершення строку, встановленого в оголошенні.</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12. Пропозиції, подані з порушенням строків, встановлених в оголошенні, не розглядаються та видавцю не повертаються.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13. На підставі пропозицій структурних підрозділів з питань культури обласних, Київської міської державних адміністрацій Інститут формує та затверджує перелік бібліотек, які отримають книжкові видання для поповнення бібліотечних фондів (далі - відібрані бібліотеки). До переліку відібраних бібліотек включаються лише ті бібліотеки для дітей, для юнацтва та для дорослих, які розміщені в містах або селах, селищах - адміністративних центрах об'єднаних територіальних громад, мають вебсайт або сторінку в соціальних мережах, проводять заходи популяризації читання і готові надавати Інституту інформацію про книговидачу придбаних книжкових видань. Спеціалізовані бібліотеки для дітей включаються до переліку відібраних бібліотек в кількості не менше як 30 відсотків від загальної кількості відібраних бібліотек.</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Затверджений перелік відібраних бібліотек оприлюднюється на вебсайтах МКІП та Інституту.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14. Для формування проєкту переліку книжкової продукції, що придбавається для поповнення бібліотечних фондів (далі - проєкт переліку книжкової продукції), відповідно до чинного законодавства, Інститутом утворюються експертні ради з відбору книжкової продукції, що пропонується до закупівлі для поповнення бібліотечних фондів (далі - експертні ради).</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15. Книжкові видання, які відповідають вимогам цього Порядку, відповідальний структурний підрозділ Інституту подає на розгляд відповідної експертної ради.</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16. На підставі рекомендацій відповідної експертної ради Інститут формує проєкт переліку книжкової продукції та подає його МКІП для затвердження.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Затверджений перелік книжкової продукції, що придбавається для поповнення бібліотечних фондів (далі - перелік книжкової продукції), оприлюднюється на вебсайтах МКІП та Інституту.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17. Придбання книжкової продукції здійснюється Інститутом відповідно до переліку книжкової продукції та у порядку, встановленому </w:t>
      </w:r>
      <w:hyperlink r:id="rId96" w:tgtFrame="_blank" w:history="1">
        <w:r>
          <w:rPr>
            <w:rStyle w:val="Hyperlink"/>
            <w:color w:val="000099"/>
          </w:rPr>
          <w:t>Законом України</w:t>
        </w:r>
      </w:hyperlink>
      <w:r>
        <w:rPr>
          <w:color w:val="333333"/>
        </w:rPr>
        <w:t> "Про публічні закупівлі".</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18. На підставі переліку книжкової продукції Інститут здійснює розподіл придбаної книжкової продукції між структурними підрозділами з питань культури обласних, Київської міської державних адміністрацій, національними та державними бібліотеками сфери управління МКІП.</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19. Структурні підрозділи з питань культури обласних, Київської міської державних адміністрацій:</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визначають установу, відповідальну за отримання від Інституту та передачу відібраним бібліотекам книжкової продукції, розподіленої для відібраних бібліотек, розміщених на території відповідної області, міста Києва (далі - відповідальна установа) та інформують про це Інститут.</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здійснюють розподіл отриманої книжкової продукції між відібраними бібліотеками, розміщеними на території відповідної області, міста, забезпечують доставку книжкової продукції до зазначених бібліотек та інформують про це Інститут.</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20. Видавець відповідно до умов договору про закупівлю книжкової продукції, укладеного з Інститутом, забезпечує доставку придбаних книжкових видань до національних і державних бібліотек, обласних центрів, міста Києва за відповідними поштовими адресами відповідальних установ.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21. Відібрані бібліотеки, які отримали придбані книжкові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у співпраці з Інститутом проводять заходи з популяризації читання з використанням зазначених книжкових видань;</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щорічно до 15 лютого року, за попередній календарний рік, надсилають до Інституту інформацію про використання отриманих від Інституту книжкових видань і про проведені заходи.</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22. Примірники книжкових видань після завершення відбору видавцю не повертаються. Інститут передає примірники книжкових видань, подані видавцями на відбір, до публічних бібліотек.</w:t>
      </w:r>
    </w:p>
    <w:p w:rsidR="003B4071" w:rsidRPr="003167D9" w:rsidRDefault="003B4071" w:rsidP="00EF3FE9">
      <w:pPr>
        <w:pStyle w:val="NoSpacing"/>
        <w:ind w:left="450"/>
        <w:rPr>
          <w:szCs w:val="24"/>
          <w:lang w:val="uk-UA"/>
        </w:rPr>
      </w:pPr>
      <w:r w:rsidRPr="003167D9">
        <w:rPr>
          <w:szCs w:val="24"/>
          <w:lang w:val="uk-UA"/>
        </w:rPr>
        <w:t>В.о. генерального</w:t>
      </w:r>
    </w:p>
    <w:p w:rsidR="003B4071" w:rsidRPr="003167D9" w:rsidRDefault="003B4071" w:rsidP="00EF3FE9">
      <w:pPr>
        <w:pStyle w:val="NoSpacing"/>
        <w:ind w:left="450"/>
        <w:rPr>
          <w:szCs w:val="24"/>
          <w:lang w:val="uk-UA"/>
        </w:rPr>
      </w:pPr>
      <w:r w:rsidRPr="003167D9">
        <w:rPr>
          <w:szCs w:val="24"/>
          <w:lang w:val="uk-UA"/>
        </w:rPr>
        <w:t>директора Директорату</w:t>
      </w:r>
    </w:p>
    <w:p w:rsidR="003B4071" w:rsidRPr="003167D9" w:rsidRDefault="003B4071" w:rsidP="00EF3FE9">
      <w:pPr>
        <w:pStyle w:val="NoSpacing"/>
        <w:ind w:left="450"/>
        <w:rPr>
          <w:szCs w:val="24"/>
          <w:lang w:val="uk-UA"/>
        </w:rPr>
      </w:pPr>
      <w:r w:rsidRPr="003167D9">
        <w:rPr>
          <w:szCs w:val="24"/>
          <w:lang w:val="uk-UA"/>
        </w:rPr>
        <w:t>культури і мистецтв</w:t>
      </w:r>
      <w:r>
        <w:rPr>
          <w:szCs w:val="24"/>
          <w:lang w:val="uk-UA"/>
        </w:rPr>
        <w:t xml:space="preserve">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3167D9">
        <w:rPr>
          <w:szCs w:val="24"/>
          <w:lang w:val="uk-UA"/>
        </w:rPr>
        <w:t>Є. Лавро</w:t>
      </w:r>
    </w:p>
    <w:p w:rsidR="003B4071" w:rsidRPr="003167D9" w:rsidRDefault="003B4071" w:rsidP="00EF3FE9">
      <w:pPr>
        <w:pStyle w:val="NoSpacing"/>
        <w:rPr>
          <w:szCs w:val="24"/>
          <w:lang w:val="uk-UA"/>
        </w:rPr>
      </w:pPr>
    </w:p>
    <w:p w:rsidR="003B4071" w:rsidRPr="003167D9" w:rsidRDefault="003B4071" w:rsidP="00EF3FE9">
      <w:pPr>
        <w:pStyle w:val="NoSpacing"/>
        <w:ind w:left="4956"/>
        <w:rPr>
          <w:szCs w:val="24"/>
          <w:lang w:val="uk-UA"/>
        </w:rPr>
      </w:pPr>
      <w:r w:rsidRPr="003167D9">
        <w:rPr>
          <w:szCs w:val="24"/>
          <w:lang w:val="uk-UA"/>
        </w:rPr>
        <w:t>Додаток</w:t>
      </w:r>
    </w:p>
    <w:p w:rsidR="003B4071" w:rsidRPr="003167D9" w:rsidRDefault="003B4071" w:rsidP="00EF3FE9">
      <w:pPr>
        <w:pStyle w:val="NoSpacing"/>
        <w:ind w:left="4956"/>
        <w:rPr>
          <w:szCs w:val="24"/>
          <w:lang w:val="uk-UA"/>
        </w:rPr>
      </w:pPr>
      <w:r w:rsidRPr="003167D9">
        <w:rPr>
          <w:szCs w:val="24"/>
          <w:lang w:val="uk-UA"/>
        </w:rPr>
        <w:t>до Порядку відбору, придбання</w:t>
      </w:r>
    </w:p>
    <w:p w:rsidR="003B4071" w:rsidRPr="003167D9" w:rsidRDefault="003B4071" w:rsidP="00EF3FE9">
      <w:pPr>
        <w:pStyle w:val="NoSpacing"/>
        <w:ind w:left="4956"/>
        <w:rPr>
          <w:szCs w:val="24"/>
          <w:lang w:val="uk-UA"/>
        </w:rPr>
      </w:pPr>
      <w:r w:rsidRPr="003167D9">
        <w:rPr>
          <w:szCs w:val="24"/>
          <w:lang w:val="uk-UA"/>
        </w:rPr>
        <w:t>та розподілу книжкової продукції</w:t>
      </w:r>
    </w:p>
    <w:p w:rsidR="003B4071" w:rsidRPr="003167D9" w:rsidRDefault="003B4071" w:rsidP="00EF3FE9">
      <w:pPr>
        <w:pStyle w:val="NoSpacing"/>
        <w:ind w:left="4956"/>
        <w:rPr>
          <w:szCs w:val="24"/>
          <w:lang w:val="uk-UA"/>
        </w:rPr>
      </w:pPr>
      <w:r w:rsidRPr="003167D9">
        <w:rPr>
          <w:szCs w:val="24"/>
          <w:lang w:val="uk-UA"/>
        </w:rPr>
        <w:t>для поповнення бібліотечних фондів</w:t>
      </w:r>
    </w:p>
    <w:p w:rsidR="003B4071" w:rsidRDefault="003B4071" w:rsidP="00EF3FE9">
      <w:pPr>
        <w:pStyle w:val="NoSpacing"/>
        <w:ind w:left="4956"/>
        <w:rPr>
          <w:szCs w:val="24"/>
          <w:lang w:val="uk-UA"/>
        </w:rPr>
      </w:pPr>
      <w:r w:rsidRPr="003167D9">
        <w:rPr>
          <w:szCs w:val="24"/>
          <w:lang w:val="uk-UA"/>
        </w:rPr>
        <w:t>(підпункт 2 пункту 9)</w:t>
      </w:r>
    </w:p>
    <w:p w:rsidR="003B4071" w:rsidRDefault="003B4071" w:rsidP="00EF3FE9">
      <w:pPr>
        <w:pStyle w:val="NoSpacing"/>
        <w:ind w:left="4956"/>
        <w:rPr>
          <w:szCs w:val="24"/>
          <w:lang w:val="uk-UA"/>
        </w:rPr>
      </w:pPr>
    </w:p>
    <w:p w:rsidR="003B4071" w:rsidRPr="003167D9" w:rsidRDefault="003B4071" w:rsidP="00EF3FE9">
      <w:pPr>
        <w:pStyle w:val="NoSpacing"/>
        <w:jc w:val="center"/>
        <w:rPr>
          <w:szCs w:val="24"/>
          <w:lang w:val="uk-UA"/>
        </w:rPr>
      </w:pPr>
      <w:r w:rsidRPr="003167D9">
        <w:rPr>
          <w:szCs w:val="24"/>
          <w:lang w:val="uk-UA"/>
        </w:rPr>
        <w:t>ПЕРЕЛІК</w:t>
      </w:r>
    </w:p>
    <w:p w:rsidR="003B4071" w:rsidRDefault="003B4071" w:rsidP="00EF3FE9">
      <w:pPr>
        <w:pStyle w:val="NoSpacing"/>
        <w:jc w:val="center"/>
        <w:rPr>
          <w:szCs w:val="24"/>
          <w:lang w:val="uk-UA"/>
        </w:rPr>
      </w:pPr>
      <w:r w:rsidRPr="003167D9">
        <w:rPr>
          <w:szCs w:val="24"/>
          <w:lang w:val="uk-UA"/>
        </w:rPr>
        <w:t>відомостей про книжкове видання, що пропонується до відбору книжкової продукції</w:t>
      </w:r>
    </w:p>
    <w:p w:rsidR="003B4071" w:rsidRPr="001C0DA0" w:rsidRDefault="003B4071" w:rsidP="00EF3FE9">
      <w:pPr>
        <w:pStyle w:val="NoSpacing"/>
        <w:jc w:val="center"/>
        <w:rPr>
          <w:szCs w:val="24"/>
          <w:lang w:val="uk-UA"/>
        </w:rPr>
      </w:pP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 Ім'я та прізвище автора (авторів).*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 Якщо переклад, то з якої мови.*</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3. Ім'я та прізвище перекладача (перекладачів).*</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4. Назва книжкового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5. Видавець.*</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6. Рік видання (рік друку першого запуску).*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7. ISBN.*</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8. Мова книжкового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9. Вид книжкового видання за цільовим призначенням.*</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10. Належність до адресно-тематичної групи (для дітей та юнацтва, для дорослих літературно-художня, для дорослих інша).</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11. Наклад книжкового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12. Видавничий формат книжкового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13. Обсяг книжкового видання (стор.).*</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14. Тип обкладинки книжкового видання* (тверда, інтегральна, м'яка).</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15. Спосіб скріплення блоку* (шитво на нитку, інший).</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16. Тип та щільність паперу (г/м</w:t>
      </w:r>
      <w:r>
        <w:rPr>
          <w:rStyle w:val="rvts37"/>
          <w:b/>
          <w:bCs/>
          <w:color w:val="333333"/>
          <w:sz w:val="2"/>
          <w:szCs w:val="2"/>
          <w:vertAlign w:val="superscript"/>
        </w:rPr>
        <w:t>-</w:t>
      </w:r>
      <w:r>
        <w:rPr>
          <w:rStyle w:val="rvts37"/>
          <w:b/>
          <w:bCs/>
          <w:color w:val="333333"/>
          <w:sz w:val="16"/>
          <w:szCs w:val="16"/>
          <w:vertAlign w:val="superscript"/>
        </w:rPr>
        <w:t>2</w:t>
      </w:r>
      <w:r>
        <w:rPr>
          <w:color w:val="333333"/>
        </w:rPr>
        <w:t>).*</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17. Колірність блока.*</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18. Кількість примірників книжкових видань, що пропонується до відбору.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19. Роздрібна ціна одного примірника книжкового видання, що пропонується до відбору, на вебсайті видавця (грн).</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20. Запропонована видавцем ціна (зі знижкою) одного примірника книжкового видання, що пропонується до відбору (грн).</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21. Назва твору (назви творів), що містить книжкове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22. Перелік та копії документів, що підтверджують володіння виключними майновими правами інтелектуальної власності (для кожного твору (творів) та для кожної з частин складеного твору).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23. Посилання на вебсайт (видавця, книгарні тощо) з описом та ціною книжкового видання.</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24. Анотація та додаткові відомості за бажанням видавця: продовження серії, актуальність та суспільна значущість книжкового видання, докладні відомості про його та/або автора нагороди та відзнаки; премії та відзнаки; лінки на сторонні сайти, відеопрезентації тощо.</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25. Додані копії сторінок з вихідними даними, зразки макету.</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26. Відомості про новизну твору (творів) з книжки: Твір виданий вперше / Перевидання / Новий переклад твору, який вже був перекладений раніше.</w:t>
      </w:r>
    </w:p>
    <w:p w:rsidR="003B4071" w:rsidRDefault="003B4071" w:rsidP="00EF3FE9">
      <w:pPr>
        <w:pStyle w:val="rvps2"/>
        <w:shd w:val="clear" w:color="auto" w:fill="FFFFFF"/>
        <w:spacing w:before="0" w:beforeAutospacing="0" w:after="150" w:afterAutospacing="0"/>
        <w:ind w:firstLine="450"/>
        <w:jc w:val="both"/>
        <w:rPr>
          <w:color w:val="333333"/>
        </w:rPr>
      </w:pPr>
      <w:r>
        <w:rPr>
          <w:color w:val="333333"/>
        </w:rPr>
        <w:t>27. Підтвердження відправлення обов'язкового примірника книжкового видання до Книжкової палати України.</w:t>
      </w:r>
    </w:p>
    <w:p w:rsidR="003B4071" w:rsidRDefault="003B4071" w:rsidP="00EF3FE9">
      <w:pPr>
        <w:pStyle w:val="rvps14"/>
        <w:shd w:val="clear" w:color="auto" w:fill="FFFFFF"/>
        <w:spacing w:before="150" w:beforeAutospacing="0" w:after="150" w:afterAutospacing="0"/>
        <w:rPr>
          <w:color w:val="333333"/>
        </w:rPr>
      </w:pPr>
      <w:r>
        <w:rPr>
          <w:rStyle w:val="rvts82"/>
          <w:color w:val="333333"/>
          <w:sz w:val="20"/>
          <w:szCs w:val="20"/>
        </w:rPr>
        <w:t>__________</w:t>
      </w:r>
      <w:r>
        <w:rPr>
          <w:color w:val="333333"/>
        </w:rPr>
        <w:br/>
      </w:r>
      <w:r>
        <w:rPr>
          <w:rStyle w:val="rvts82"/>
          <w:color w:val="333333"/>
          <w:sz w:val="20"/>
          <w:szCs w:val="20"/>
        </w:rPr>
        <w:t>* зазначається відповідно до вихідних відомостей видання та наданого зразка;</w:t>
      </w:r>
      <w:r>
        <w:rPr>
          <w:color w:val="333333"/>
        </w:rPr>
        <w:br/>
      </w:r>
      <w:r>
        <w:rPr>
          <w:rStyle w:val="rvts82"/>
          <w:color w:val="333333"/>
          <w:sz w:val="20"/>
          <w:szCs w:val="20"/>
        </w:rPr>
        <w:t>** зазначається без підзаголовкових даних.</w:t>
      </w:r>
    </w:p>
    <w:p w:rsidR="003B4071" w:rsidRDefault="003B4071" w:rsidP="00EF3FE9">
      <w:pPr>
        <w:pStyle w:val="NoSpacing"/>
        <w:jc w:val="both"/>
        <w:rPr>
          <w:szCs w:val="24"/>
          <w:lang w:val="uk-UA"/>
        </w:rPr>
      </w:pPr>
    </w:p>
    <w:p w:rsidR="003B4071" w:rsidRPr="003167D9" w:rsidRDefault="003B4071" w:rsidP="00EF3FE9">
      <w:pPr>
        <w:pStyle w:val="NoSpacing"/>
        <w:rPr>
          <w:rStyle w:val="Strong"/>
          <w:lang w:val="uk-UA"/>
        </w:rPr>
      </w:pPr>
      <w:r>
        <w:rPr>
          <w:rStyle w:val="Strong"/>
          <w:lang w:val="uk-UA"/>
        </w:rPr>
        <w:t>10</w:t>
      </w:r>
      <w:r w:rsidRPr="003167D9">
        <w:rPr>
          <w:rStyle w:val="Strong"/>
        </w:rPr>
        <w:t xml:space="preserve">. </w:t>
      </w:r>
      <w:r w:rsidRPr="003167D9">
        <w:rPr>
          <w:rStyle w:val="Strong"/>
          <w:lang w:val="uk-UA"/>
        </w:rPr>
        <w:t>ПРАВЛІННЯ НАЦІОНАЛЬНОГО БАНКУ УКРАЇНИ</w:t>
      </w:r>
    </w:p>
    <w:p w:rsidR="003B4071" w:rsidRPr="003167D9" w:rsidRDefault="003B4071" w:rsidP="00EF3FE9">
      <w:pPr>
        <w:pStyle w:val="NoSpacing"/>
        <w:rPr>
          <w:rStyle w:val="Strong"/>
          <w:lang w:val="uk-UA"/>
        </w:rPr>
      </w:pPr>
      <w:r w:rsidRPr="003167D9">
        <w:rPr>
          <w:rStyle w:val="Strong"/>
          <w:lang w:val="uk-UA"/>
        </w:rPr>
        <w:t>ПОСТАНОВА</w:t>
      </w:r>
    </w:p>
    <w:p w:rsidR="003B4071" w:rsidRPr="003167D9" w:rsidRDefault="003B4071" w:rsidP="00EF3FE9">
      <w:pPr>
        <w:pStyle w:val="NoSpacing"/>
        <w:rPr>
          <w:rStyle w:val="Strong"/>
          <w:lang w:val="uk-UA"/>
        </w:rPr>
      </w:pPr>
      <w:r w:rsidRPr="003167D9">
        <w:rPr>
          <w:rStyle w:val="Strong"/>
          <w:lang w:val="uk-UA"/>
        </w:rPr>
        <w:t>19.08.2020  № 120</w:t>
      </w:r>
    </w:p>
    <w:p w:rsidR="003B4071" w:rsidRPr="003167D9" w:rsidRDefault="003B4071" w:rsidP="00EF3FE9">
      <w:pPr>
        <w:pStyle w:val="NoSpacing"/>
        <w:jc w:val="center"/>
        <w:rPr>
          <w:rStyle w:val="Strong"/>
        </w:rPr>
      </w:pPr>
      <w:r w:rsidRPr="003167D9">
        <w:rPr>
          <w:rStyle w:val="Strong"/>
          <w:lang w:val="uk-UA"/>
        </w:rPr>
        <w:t>Про внесення змін до Тарифів на послуги (операції), що надаються (здійснюються) Національним банком України в системі електронних платежів та у сфері розрахунково-касового обслуговування</w:t>
      </w:r>
    </w:p>
    <w:p w:rsidR="003B4071" w:rsidRPr="003167D9" w:rsidRDefault="003B4071" w:rsidP="00EF3FE9">
      <w:pPr>
        <w:shd w:val="clear" w:color="auto" w:fill="FFFFFF"/>
        <w:spacing w:after="150" w:line="240" w:lineRule="auto"/>
        <w:ind w:firstLine="450"/>
        <w:jc w:val="both"/>
        <w:rPr>
          <w:color w:val="333333"/>
          <w:szCs w:val="24"/>
          <w:lang w:eastAsia="ru-RU"/>
        </w:rPr>
      </w:pPr>
      <w:r w:rsidRPr="003167D9">
        <w:rPr>
          <w:color w:val="333333"/>
          <w:szCs w:val="24"/>
          <w:lang w:eastAsia="ru-RU"/>
        </w:rPr>
        <w:t>Відповідно до </w:t>
      </w:r>
      <w:hyperlink r:id="rId97" w:anchor="n109" w:tgtFrame="_blank" w:history="1">
        <w:r w:rsidRPr="003167D9">
          <w:rPr>
            <w:color w:val="0000FF"/>
            <w:szCs w:val="24"/>
            <w:u w:val="single"/>
            <w:lang w:eastAsia="ru-RU"/>
          </w:rPr>
          <w:t>статей 7</w:t>
        </w:r>
      </w:hyperlink>
      <w:r w:rsidRPr="003167D9">
        <w:rPr>
          <w:color w:val="333333"/>
          <w:szCs w:val="24"/>
          <w:lang w:eastAsia="ru-RU"/>
        </w:rPr>
        <w:t>, </w:t>
      </w:r>
      <w:hyperlink r:id="rId98" w:anchor="n270" w:tgtFrame="_blank" w:history="1">
        <w:r w:rsidRPr="003167D9">
          <w:rPr>
            <w:color w:val="0000FF"/>
            <w:szCs w:val="24"/>
            <w:u w:val="single"/>
            <w:lang w:eastAsia="ru-RU"/>
          </w:rPr>
          <w:t>15</w:t>
        </w:r>
      </w:hyperlink>
      <w:r w:rsidRPr="003167D9">
        <w:rPr>
          <w:color w:val="333333"/>
          <w:szCs w:val="24"/>
          <w:lang w:eastAsia="ru-RU"/>
        </w:rPr>
        <w:t>, </w:t>
      </w:r>
      <w:hyperlink r:id="rId99" w:anchor="n487" w:tgtFrame="_blank" w:history="1">
        <w:r w:rsidRPr="003167D9">
          <w:rPr>
            <w:color w:val="0000FF"/>
            <w:szCs w:val="24"/>
            <w:u w:val="single"/>
            <w:lang w:eastAsia="ru-RU"/>
          </w:rPr>
          <w:t>42</w:t>
        </w:r>
      </w:hyperlink>
      <w:r w:rsidRPr="003167D9">
        <w:rPr>
          <w:color w:val="333333"/>
          <w:szCs w:val="24"/>
          <w:lang w:eastAsia="ru-RU"/>
        </w:rPr>
        <w:t>, </w:t>
      </w:r>
      <w:hyperlink r:id="rId100" w:anchor="n632" w:tgtFrame="_blank" w:history="1">
        <w:r w:rsidRPr="003167D9">
          <w:rPr>
            <w:color w:val="0000FF"/>
            <w:szCs w:val="24"/>
            <w:u w:val="single"/>
            <w:lang w:eastAsia="ru-RU"/>
          </w:rPr>
          <w:t>56</w:t>
        </w:r>
      </w:hyperlink>
      <w:r w:rsidRPr="003167D9">
        <w:rPr>
          <w:color w:val="333333"/>
          <w:szCs w:val="24"/>
          <w:lang w:eastAsia="ru-RU"/>
        </w:rPr>
        <w:t> Закону України "Про Національний банк України", у зв'язку з переглядом тарифної політики Національного банку України щодо окремих послуг (операцій), що надаються (здійснюються) Національним банком України у сфері касового обслуговування клієнтів Національного банку України, Правління Національного банку України </w:t>
      </w:r>
      <w:r w:rsidRPr="003167D9">
        <w:rPr>
          <w:b/>
          <w:bCs/>
          <w:color w:val="333333"/>
          <w:spacing w:val="30"/>
          <w:szCs w:val="24"/>
          <w:lang w:eastAsia="ru-RU"/>
        </w:rPr>
        <w:t>ПОСТАНОВЛЯЄ:</w:t>
      </w:r>
    </w:p>
    <w:p w:rsidR="003B4071" w:rsidRPr="003167D9" w:rsidRDefault="003B4071" w:rsidP="00EF3FE9">
      <w:pPr>
        <w:shd w:val="clear" w:color="auto" w:fill="FFFFFF"/>
        <w:spacing w:after="150" w:line="240" w:lineRule="auto"/>
        <w:ind w:firstLine="450"/>
        <w:jc w:val="both"/>
        <w:rPr>
          <w:color w:val="333333"/>
          <w:szCs w:val="24"/>
          <w:lang w:eastAsia="ru-RU"/>
        </w:rPr>
      </w:pPr>
      <w:r w:rsidRPr="003167D9">
        <w:rPr>
          <w:color w:val="333333"/>
          <w:szCs w:val="24"/>
          <w:lang w:eastAsia="ru-RU"/>
        </w:rPr>
        <w:t>1. Унести до </w:t>
      </w:r>
      <w:hyperlink r:id="rId101" w:anchor="n41" w:tgtFrame="_blank" w:history="1">
        <w:r w:rsidRPr="003167D9">
          <w:rPr>
            <w:color w:val="0000FF"/>
            <w:szCs w:val="24"/>
            <w:u w:val="single"/>
            <w:lang w:eastAsia="ru-RU"/>
          </w:rPr>
          <w:t>Тарифів на послуги (операції), що надаються (здійснюються) Національним банком України в системі електронних платежів та у сфері розрахунково-касового обслуговування</w:t>
        </w:r>
      </w:hyperlink>
      <w:r w:rsidRPr="003167D9">
        <w:rPr>
          <w:color w:val="333333"/>
          <w:szCs w:val="24"/>
          <w:lang w:eastAsia="ru-RU"/>
        </w:rPr>
        <w:t>, затверджених постановою Правління Національного банку України від 12 серпня 2003 року № 333, зареєстрованих у Міністерстві юстиції України 10 вересня 2003 року за № 784/8105 (зі змінами) (далі - Тарифи), такі зміни:</w:t>
      </w:r>
    </w:p>
    <w:p w:rsidR="003B4071" w:rsidRPr="003167D9" w:rsidRDefault="003B4071" w:rsidP="00EF3FE9">
      <w:pPr>
        <w:shd w:val="clear" w:color="auto" w:fill="FFFFFF"/>
        <w:spacing w:after="150" w:line="240" w:lineRule="auto"/>
        <w:ind w:firstLine="450"/>
        <w:jc w:val="both"/>
        <w:rPr>
          <w:color w:val="333333"/>
          <w:szCs w:val="24"/>
          <w:lang w:eastAsia="ru-RU"/>
        </w:rPr>
      </w:pPr>
      <w:r w:rsidRPr="003167D9">
        <w:rPr>
          <w:color w:val="333333"/>
          <w:szCs w:val="24"/>
          <w:lang w:eastAsia="ru-RU"/>
        </w:rPr>
        <w:t>1) послуги (операції) під номерами 13, 14 викласти в  такій редакції:</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tblPr>
      <w:tblGrid>
        <w:gridCol w:w="1192"/>
        <w:gridCol w:w="5759"/>
        <w:gridCol w:w="2464"/>
      </w:tblGrid>
      <w:tr w:rsidR="003B4071" w:rsidRPr="00954612" w:rsidTr="00EF3FE9">
        <w:trPr>
          <w:trHeight w:val="345"/>
        </w:trPr>
        <w:tc>
          <w:tcPr>
            <w:tcW w:w="1545" w:type="dxa"/>
            <w:tcBorders>
              <w:top w:val="single" w:sz="6" w:space="0" w:color="000000"/>
              <w:left w:val="single" w:sz="6" w:space="0" w:color="000000"/>
              <w:bottom w:val="nil"/>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1</w:t>
            </w:r>
          </w:p>
        </w:tc>
        <w:tc>
          <w:tcPr>
            <w:tcW w:w="7335" w:type="dxa"/>
            <w:tcBorders>
              <w:top w:val="single" w:sz="6" w:space="0" w:color="000000"/>
              <w:left w:val="single" w:sz="6" w:space="0" w:color="000000"/>
              <w:bottom w:val="nil"/>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2</w:t>
            </w:r>
          </w:p>
        </w:tc>
        <w:tc>
          <w:tcPr>
            <w:tcW w:w="3000" w:type="dxa"/>
            <w:tcBorders>
              <w:top w:val="single" w:sz="6" w:space="0" w:color="000000"/>
              <w:left w:val="single" w:sz="6" w:space="0" w:color="000000"/>
              <w:bottom w:val="nil"/>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3</w:t>
            </w:r>
          </w:p>
        </w:tc>
      </w:tr>
      <w:tr w:rsidR="003B4071" w:rsidRPr="00954612" w:rsidTr="00EF3FE9">
        <w:trPr>
          <w:trHeight w:val="1140"/>
        </w:trPr>
        <w:tc>
          <w:tcPr>
            <w:tcW w:w="1545" w:type="dxa"/>
            <w:tcBorders>
              <w:top w:val="single" w:sz="6" w:space="0" w:color="000000"/>
              <w:left w:val="single" w:sz="6" w:space="0" w:color="000000"/>
              <w:bottom w:val="nil"/>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13</w:t>
            </w:r>
          </w:p>
        </w:tc>
        <w:tc>
          <w:tcPr>
            <w:tcW w:w="7335" w:type="dxa"/>
            <w:tcBorders>
              <w:top w:val="single" w:sz="6" w:space="0" w:color="000000"/>
              <w:left w:val="single" w:sz="6" w:space="0" w:color="000000"/>
              <w:bottom w:val="nil"/>
              <w:right w:val="single" w:sz="6" w:space="0" w:color="000000"/>
            </w:tcBorders>
          </w:tcPr>
          <w:p w:rsidR="003B4071" w:rsidRPr="003167D9" w:rsidRDefault="003B4071" w:rsidP="00EF3FE9">
            <w:pPr>
              <w:spacing w:before="150" w:after="150" w:line="240" w:lineRule="auto"/>
              <w:rPr>
                <w:szCs w:val="24"/>
                <w:lang w:eastAsia="ru-RU"/>
              </w:rPr>
            </w:pPr>
            <w:r w:rsidRPr="003167D9">
              <w:rPr>
                <w:szCs w:val="24"/>
                <w:lang w:eastAsia="ru-RU"/>
              </w:rPr>
              <w:t>Видача готівки (банкнот, обігових та розмінних монет) у національній валюті України банкам та інкасаторським компаніям</w:t>
            </w:r>
          </w:p>
        </w:tc>
        <w:tc>
          <w:tcPr>
            <w:tcW w:w="3000" w:type="dxa"/>
            <w:tcBorders>
              <w:top w:val="single" w:sz="6" w:space="0" w:color="000000"/>
              <w:left w:val="single" w:sz="6" w:space="0" w:color="000000"/>
              <w:bottom w:val="nil"/>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0,4% від суми виданої готівки</w:t>
            </w:r>
          </w:p>
        </w:tc>
      </w:tr>
      <w:tr w:rsidR="003B4071" w:rsidRPr="00954612" w:rsidTr="00EF3FE9">
        <w:tc>
          <w:tcPr>
            <w:tcW w:w="1545" w:type="dxa"/>
            <w:tcBorders>
              <w:top w:val="single" w:sz="6" w:space="0" w:color="000000"/>
              <w:left w:val="single" w:sz="6" w:space="0" w:color="000000"/>
              <w:bottom w:val="single" w:sz="6" w:space="0" w:color="000000"/>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14</w:t>
            </w:r>
          </w:p>
        </w:tc>
        <w:tc>
          <w:tcPr>
            <w:tcW w:w="7335" w:type="dxa"/>
            <w:tcBorders>
              <w:top w:val="single" w:sz="6" w:space="0" w:color="000000"/>
              <w:left w:val="single" w:sz="6" w:space="0" w:color="000000"/>
              <w:bottom w:val="single" w:sz="6" w:space="0" w:color="000000"/>
              <w:right w:val="single" w:sz="6" w:space="0" w:color="000000"/>
            </w:tcBorders>
          </w:tcPr>
          <w:p w:rsidR="003B4071" w:rsidRPr="003167D9" w:rsidRDefault="003B4071" w:rsidP="00EF3FE9">
            <w:pPr>
              <w:spacing w:before="150" w:after="150" w:line="240" w:lineRule="auto"/>
              <w:rPr>
                <w:szCs w:val="24"/>
                <w:lang w:eastAsia="ru-RU"/>
              </w:rPr>
            </w:pPr>
            <w:r w:rsidRPr="003167D9">
              <w:rPr>
                <w:szCs w:val="24"/>
                <w:lang w:eastAsia="ru-RU"/>
              </w:rPr>
              <w:t>Здавання банками та інкасаторськими компаніями не придатних до обігу банкнот (монет) та виведених з обігу банкнот (монет)</w:t>
            </w:r>
          </w:p>
        </w:tc>
        <w:tc>
          <w:tcPr>
            <w:tcW w:w="3000" w:type="dxa"/>
            <w:tcBorders>
              <w:top w:val="single" w:sz="6" w:space="0" w:color="000000"/>
              <w:left w:val="single" w:sz="6" w:space="0" w:color="000000"/>
              <w:bottom w:val="single" w:sz="6" w:space="0" w:color="000000"/>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Безплатно</w:t>
            </w:r>
          </w:p>
        </w:tc>
      </w:tr>
    </w:tbl>
    <w:p w:rsidR="003B4071" w:rsidRPr="003167D9" w:rsidRDefault="003B4071" w:rsidP="00EF3FE9">
      <w:pPr>
        <w:shd w:val="clear" w:color="auto" w:fill="FFFFFF"/>
        <w:spacing w:after="150" w:line="240" w:lineRule="auto"/>
        <w:ind w:firstLine="450"/>
        <w:jc w:val="both"/>
        <w:rPr>
          <w:color w:val="333333"/>
          <w:szCs w:val="24"/>
          <w:lang w:eastAsia="ru-RU"/>
        </w:rPr>
      </w:pPr>
      <w:r w:rsidRPr="003167D9">
        <w:rPr>
          <w:color w:val="333333"/>
          <w:szCs w:val="24"/>
          <w:lang w:eastAsia="ru-RU"/>
        </w:rPr>
        <w:t>2) послугу (операцію) під номером 72 виключити;</w:t>
      </w:r>
    </w:p>
    <w:p w:rsidR="003B4071" w:rsidRPr="003167D9" w:rsidRDefault="003B4071" w:rsidP="00EF3FE9">
      <w:pPr>
        <w:shd w:val="clear" w:color="auto" w:fill="FFFFFF"/>
        <w:spacing w:after="150" w:line="240" w:lineRule="auto"/>
        <w:ind w:firstLine="450"/>
        <w:jc w:val="both"/>
        <w:rPr>
          <w:color w:val="333333"/>
          <w:szCs w:val="24"/>
          <w:lang w:eastAsia="ru-RU"/>
        </w:rPr>
      </w:pPr>
      <w:r w:rsidRPr="003167D9">
        <w:rPr>
          <w:color w:val="333333"/>
          <w:szCs w:val="24"/>
          <w:lang w:eastAsia="ru-RU"/>
        </w:rPr>
        <w:t>3) у колонці 3 послуги (операції) під номером 73 цифри та слова "0,3% від суми виданих банкнот" замінити цифрами та словами "0,5% від суми виданих банкнот";</w:t>
      </w:r>
    </w:p>
    <w:p w:rsidR="003B4071" w:rsidRPr="003167D9" w:rsidRDefault="003B4071" w:rsidP="00EF3FE9">
      <w:pPr>
        <w:shd w:val="clear" w:color="auto" w:fill="FFFFFF"/>
        <w:spacing w:after="150" w:line="240" w:lineRule="auto"/>
        <w:ind w:firstLine="450"/>
        <w:jc w:val="both"/>
        <w:rPr>
          <w:color w:val="333333"/>
          <w:szCs w:val="24"/>
          <w:lang w:eastAsia="ru-RU"/>
        </w:rPr>
      </w:pPr>
      <w:r w:rsidRPr="003167D9">
        <w:rPr>
          <w:color w:val="333333"/>
          <w:szCs w:val="24"/>
          <w:lang w:eastAsia="ru-RU"/>
        </w:rPr>
        <w:t>4) таблицю Тарифів доповнити новою послугою такого змісту: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1170"/>
        <w:gridCol w:w="5944"/>
        <w:gridCol w:w="2361"/>
      </w:tblGrid>
      <w:tr w:rsidR="003B4071" w:rsidRPr="00954612" w:rsidTr="00EF3FE9">
        <w:trPr>
          <w:trHeight w:val="390"/>
        </w:trPr>
        <w:tc>
          <w:tcPr>
            <w:tcW w:w="1485" w:type="dxa"/>
            <w:tcBorders>
              <w:top w:val="single" w:sz="6" w:space="0" w:color="000000"/>
              <w:left w:val="single" w:sz="6" w:space="0" w:color="000000"/>
              <w:bottom w:val="single" w:sz="6" w:space="0" w:color="000000"/>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1</w:t>
            </w:r>
          </w:p>
        </w:tc>
        <w:tc>
          <w:tcPr>
            <w:tcW w:w="7275" w:type="dxa"/>
            <w:tcBorders>
              <w:top w:val="single" w:sz="6" w:space="0" w:color="000000"/>
              <w:left w:val="single" w:sz="6" w:space="0" w:color="000000"/>
              <w:bottom w:val="single" w:sz="6" w:space="0" w:color="000000"/>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2</w:t>
            </w:r>
          </w:p>
        </w:tc>
        <w:tc>
          <w:tcPr>
            <w:tcW w:w="2940" w:type="dxa"/>
            <w:tcBorders>
              <w:top w:val="single" w:sz="6" w:space="0" w:color="000000"/>
              <w:left w:val="single" w:sz="6" w:space="0" w:color="000000"/>
              <w:bottom w:val="single" w:sz="6" w:space="0" w:color="000000"/>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3</w:t>
            </w:r>
          </w:p>
        </w:tc>
      </w:tr>
      <w:tr w:rsidR="003B4071" w:rsidRPr="00954612" w:rsidTr="00EF3FE9">
        <w:trPr>
          <w:trHeight w:val="1140"/>
        </w:trPr>
        <w:tc>
          <w:tcPr>
            <w:tcW w:w="1485" w:type="dxa"/>
            <w:tcBorders>
              <w:top w:val="single" w:sz="6" w:space="0" w:color="000000"/>
              <w:left w:val="single" w:sz="6" w:space="0" w:color="000000"/>
              <w:bottom w:val="single" w:sz="6" w:space="0" w:color="000000"/>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80</w:t>
            </w:r>
          </w:p>
        </w:tc>
        <w:tc>
          <w:tcPr>
            <w:tcW w:w="7275" w:type="dxa"/>
            <w:tcBorders>
              <w:top w:val="single" w:sz="6" w:space="0" w:color="000000"/>
              <w:left w:val="single" w:sz="6" w:space="0" w:color="000000"/>
              <w:bottom w:val="single" w:sz="6" w:space="0" w:color="000000"/>
              <w:right w:val="single" w:sz="6" w:space="0" w:color="000000"/>
            </w:tcBorders>
          </w:tcPr>
          <w:p w:rsidR="003B4071" w:rsidRPr="003167D9" w:rsidRDefault="003B4071" w:rsidP="00EF3FE9">
            <w:pPr>
              <w:spacing w:before="150" w:after="150" w:line="240" w:lineRule="auto"/>
              <w:rPr>
                <w:szCs w:val="24"/>
                <w:lang w:eastAsia="ru-RU"/>
              </w:rPr>
            </w:pPr>
            <w:r w:rsidRPr="003167D9">
              <w:rPr>
                <w:szCs w:val="24"/>
                <w:lang w:eastAsia="ru-RU"/>
              </w:rPr>
              <w:t>Здавання банками придатних до обігу банкнот (уключаючи невідсортовані), обігових та розмінних монет/інкасаторськими компаніями придатних до обігу банкнот, обігових та розмінних монет</w:t>
            </w:r>
          </w:p>
        </w:tc>
        <w:tc>
          <w:tcPr>
            <w:tcW w:w="2940" w:type="dxa"/>
            <w:tcBorders>
              <w:top w:val="single" w:sz="6" w:space="0" w:color="000000"/>
              <w:left w:val="single" w:sz="6" w:space="0" w:color="000000"/>
              <w:bottom w:val="single" w:sz="6" w:space="0" w:color="000000"/>
              <w:right w:val="single" w:sz="6" w:space="0" w:color="000000"/>
            </w:tcBorders>
          </w:tcPr>
          <w:p w:rsidR="003B4071" w:rsidRPr="003167D9" w:rsidRDefault="003B4071" w:rsidP="00EF3FE9">
            <w:pPr>
              <w:spacing w:before="150" w:after="150" w:line="240" w:lineRule="auto"/>
              <w:jc w:val="center"/>
              <w:rPr>
                <w:szCs w:val="24"/>
                <w:lang w:eastAsia="ru-RU"/>
              </w:rPr>
            </w:pPr>
            <w:r w:rsidRPr="003167D9">
              <w:rPr>
                <w:szCs w:val="24"/>
                <w:lang w:eastAsia="ru-RU"/>
              </w:rPr>
              <w:t>0,25% від суми зданої готівки</w:t>
            </w:r>
          </w:p>
        </w:tc>
      </w:tr>
    </w:tbl>
    <w:p w:rsidR="003B4071" w:rsidRPr="003167D9" w:rsidRDefault="003B4071" w:rsidP="00EF3FE9">
      <w:pPr>
        <w:shd w:val="clear" w:color="auto" w:fill="FFFFFF"/>
        <w:spacing w:after="150" w:line="240" w:lineRule="auto"/>
        <w:ind w:firstLine="450"/>
        <w:jc w:val="both"/>
        <w:rPr>
          <w:color w:val="333333"/>
          <w:szCs w:val="24"/>
          <w:lang w:eastAsia="ru-RU"/>
        </w:rPr>
      </w:pPr>
      <w:r w:rsidRPr="003167D9">
        <w:rPr>
          <w:color w:val="333333"/>
          <w:szCs w:val="24"/>
          <w:lang w:eastAsia="ru-RU"/>
        </w:rPr>
        <w:t>2. Постанова набирає чинності з 01 вересня 2020 року.</w:t>
      </w:r>
    </w:p>
    <w:p w:rsidR="003B4071" w:rsidRPr="003167D9" w:rsidRDefault="003B4071" w:rsidP="00EF3FE9">
      <w:pPr>
        <w:pStyle w:val="NoSpacing"/>
        <w:ind w:firstLine="450"/>
        <w:jc w:val="both"/>
        <w:rPr>
          <w:szCs w:val="24"/>
        </w:rPr>
      </w:pPr>
      <w:r w:rsidRPr="003167D9">
        <w:rPr>
          <w:b/>
          <w:bCs/>
          <w:szCs w:val="24"/>
        </w:rPr>
        <w:t>Голова</w:t>
      </w:r>
      <w:r>
        <w:rPr>
          <w:b/>
          <w:bCs/>
          <w:szCs w:val="24"/>
          <w:lang w:val="uk-UA"/>
        </w:rPr>
        <w:tab/>
      </w:r>
      <w:r>
        <w:rPr>
          <w:b/>
          <w:bCs/>
          <w:szCs w:val="24"/>
          <w:lang w:val="uk-UA"/>
        </w:rPr>
        <w:tab/>
      </w:r>
      <w:r>
        <w:rPr>
          <w:b/>
          <w:bCs/>
          <w:szCs w:val="24"/>
          <w:lang w:val="uk-UA"/>
        </w:rPr>
        <w:tab/>
      </w:r>
      <w:r>
        <w:rPr>
          <w:b/>
          <w:bCs/>
          <w:szCs w:val="24"/>
          <w:lang w:val="uk-UA"/>
        </w:rPr>
        <w:tab/>
      </w:r>
      <w:r>
        <w:rPr>
          <w:b/>
          <w:bCs/>
          <w:szCs w:val="24"/>
          <w:lang w:val="uk-UA"/>
        </w:rPr>
        <w:tab/>
      </w:r>
      <w:r>
        <w:rPr>
          <w:b/>
          <w:bCs/>
          <w:szCs w:val="24"/>
          <w:lang w:val="uk-UA"/>
        </w:rPr>
        <w:tab/>
      </w:r>
      <w:r>
        <w:rPr>
          <w:b/>
          <w:bCs/>
          <w:szCs w:val="24"/>
          <w:lang w:val="uk-UA"/>
        </w:rPr>
        <w:tab/>
      </w:r>
      <w:r>
        <w:rPr>
          <w:b/>
          <w:bCs/>
          <w:szCs w:val="24"/>
          <w:lang w:val="uk-UA"/>
        </w:rPr>
        <w:tab/>
      </w:r>
      <w:r>
        <w:rPr>
          <w:b/>
          <w:bCs/>
          <w:szCs w:val="24"/>
          <w:lang w:val="uk-UA"/>
        </w:rPr>
        <w:tab/>
      </w:r>
      <w:r w:rsidRPr="003167D9">
        <w:rPr>
          <w:b/>
          <w:bCs/>
          <w:szCs w:val="24"/>
        </w:rPr>
        <w:t>К. Шевченко</w:t>
      </w:r>
    </w:p>
    <w:p w:rsidR="003B4071" w:rsidRPr="001C0DA0" w:rsidRDefault="003B4071" w:rsidP="00EF3FE9">
      <w:pPr>
        <w:pStyle w:val="NoSpacing"/>
        <w:jc w:val="both"/>
        <w:rPr>
          <w:szCs w:val="24"/>
          <w:lang w:val="uk-UA"/>
        </w:rPr>
      </w:pPr>
    </w:p>
    <w:p w:rsidR="003B4071" w:rsidRPr="004A3EBD" w:rsidRDefault="003B4071" w:rsidP="00EF3FE9">
      <w:pPr>
        <w:pStyle w:val="NoSpacing"/>
        <w:rPr>
          <w:b/>
          <w:szCs w:val="24"/>
          <w:lang w:val="uk-UA"/>
        </w:rPr>
      </w:pPr>
      <w:r>
        <w:rPr>
          <w:b/>
          <w:szCs w:val="24"/>
          <w:lang w:val="uk-UA"/>
        </w:rPr>
        <w:t>11</w:t>
      </w:r>
      <w:r w:rsidRPr="004A3EBD">
        <w:rPr>
          <w:b/>
          <w:szCs w:val="24"/>
          <w:lang w:val="uk-UA"/>
        </w:rPr>
        <w:t>.</w:t>
      </w:r>
      <w:r w:rsidRPr="004A3EBD">
        <w:rPr>
          <w:rFonts w:ascii="Arial" w:hAnsi="Arial" w:cs="Arial"/>
          <w:b/>
          <w:color w:val="000000"/>
          <w:sz w:val="20"/>
          <w:szCs w:val="20"/>
          <w:shd w:val="clear" w:color="auto" w:fill="FFFFFF"/>
        </w:rPr>
        <w:t xml:space="preserve"> </w:t>
      </w:r>
      <w:r w:rsidRPr="004A3EBD">
        <w:rPr>
          <w:b/>
          <w:szCs w:val="24"/>
        </w:rPr>
        <w:t xml:space="preserve">У зв’язку з погіршенням епідемічної ситуації карантин пропонується продовжити до листопада </w:t>
      </w:r>
    </w:p>
    <w:p w:rsidR="003B4071" w:rsidRDefault="003B4071" w:rsidP="00EF3FE9">
      <w:pPr>
        <w:pStyle w:val="NoSpacing"/>
        <w:jc w:val="both"/>
        <w:rPr>
          <w:szCs w:val="24"/>
          <w:lang w:val="uk-UA"/>
        </w:rPr>
      </w:pPr>
      <w:r w:rsidRPr="004A3EBD">
        <w:rPr>
          <w:szCs w:val="24"/>
        </w:rPr>
        <w:t>В Україні за минулу добу зафіксовано понад 1,6 тис. нових хворих на COVID-19, у зв’язку з чим Кабінет Міністрів пропонує продовжити карантин до 1 листопада. Про це повідомив Прем'єр-міністр Денис Шмигаль на традиційній селекторній нараді під головуванням Президента Украі</w:t>
      </w:r>
      <w:r w:rsidRPr="004A3EBD">
        <w:rPr>
          <w:rFonts w:ascii="Tahoma" w:hAnsi="Tahoma" w:cs="Tahoma"/>
          <w:szCs w:val="24"/>
        </w:rPr>
        <w:t>̈</w:t>
      </w:r>
      <w:r w:rsidRPr="004A3EBD">
        <w:rPr>
          <w:szCs w:val="24"/>
        </w:rPr>
        <w:t xml:space="preserve">ни Володимира Зеленського. </w:t>
      </w:r>
    </w:p>
    <w:p w:rsidR="003B4071" w:rsidRDefault="003B4071" w:rsidP="00EF3FE9">
      <w:pPr>
        <w:pStyle w:val="NoSpacing"/>
        <w:jc w:val="both"/>
        <w:rPr>
          <w:szCs w:val="24"/>
          <w:lang w:val="uk-UA"/>
        </w:rPr>
      </w:pPr>
      <w:r w:rsidRPr="004A3EBD">
        <w:rPr>
          <w:szCs w:val="24"/>
        </w:rPr>
        <w:t xml:space="preserve">Загальна кількість осіб, що захворіли на коронавірусну інфекцію в Україні від початку пандемії, перевищила 108 тисяч. </w:t>
      </w:r>
    </w:p>
    <w:p w:rsidR="003B4071" w:rsidRDefault="003B4071" w:rsidP="00EF3FE9">
      <w:pPr>
        <w:pStyle w:val="NoSpacing"/>
        <w:jc w:val="both"/>
        <w:rPr>
          <w:szCs w:val="24"/>
          <w:lang w:val="uk-UA"/>
        </w:rPr>
      </w:pPr>
      <w:r w:rsidRPr="004A3EBD">
        <w:rPr>
          <w:szCs w:val="24"/>
        </w:rPr>
        <w:t xml:space="preserve">Найбільш постраждалі на сьогодні області – Чернівецька, Івано-Франківська, Харківська й Тернопільська. </w:t>
      </w:r>
    </w:p>
    <w:p w:rsidR="003B4071" w:rsidRDefault="003B4071" w:rsidP="00EF3FE9">
      <w:pPr>
        <w:pStyle w:val="NoSpacing"/>
        <w:jc w:val="both"/>
        <w:rPr>
          <w:szCs w:val="24"/>
          <w:lang w:val="uk-UA"/>
        </w:rPr>
      </w:pPr>
      <w:r w:rsidRPr="004A3EBD">
        <w:rPr>
          <w:szCs w:val="24"/>
        </w:rPr>
        <w:t>З огляду на негативну динаміку захворюваності Володимир Зеленськии</w:t>
      </w:r>
      <w:r w:rsidRPr="004A3EBD">
        <w:rPr>
          <w:rFonts w:ascii="Tahoma" w:hAnsi="Tahoma" w:cs="Tahoma"/>
          <w:szCs w:val="24"/>
        </w:rPr>
        <w:t>̆</w:t>
      </w:r>
      <w:r w:rsidRPr="004A3EBD">
        <w:rPr>
          <w:szCs w:val="24"/>
        </w:rPr>
        <w:t xml:space="preserve"> підтримав необхідність вжиття превентивних заходів. </w:t>
      </w:r>
    </w:p>
    <w:p w:rsidR="003B4071" w:rsidRDefault="003B4071" w:rsidP="00EF3FE9">
      <w:pPr>
        <w:pStyle w:val="NoSpacing"/>
        <w:jc w:val="both"/>
        <w:rPr>
          <w:szCs w:val="24"/>
          <w:lang w:val="uk-UA"/>
        </w:rPr>
      </w:pPr>
      <w:r w:rsidRPr="004A3EBD">
        <w:rPr>
          <w:szCs w:val="24"/>
        </w:rPr>
        <w:t xml:space="preserve">Зокрема, впровадження заборони на роботу нічних клубів, проведення концертів. «Але карантин має залишатися адаптивним та необтяжливим для підприємців. </w:t>
      </w:r>
    </w:p>
    <w:p w:rsidR="003B4071" w:rsidRDefault="003B4071" w:rsidP="00EF3FE9">
      <w:pPr>
        <w:pStyle w:val="NoSpacing"/>
        <w:jc w:val="both"/>
        <w:rPr>
          <w:szCs w:val="24"/>
          <w:lang w:val="uk-UA"/>
        </w:rPr>
      </w:pPr>
      <w:r w:rsidRPr="004A3EBD">
        <w:rPr>
          <w:szCs w:val="24"/>
        </w:rPr>
        <w:t xml:space="preserve">Малий і середній бізнес повинен мати можливість правильно організувати роботу в нових умовах», – наголосив Президент. </w:t>
      </w:r>
    </w:p>
    <w:p w:rsidR="003B4071" w:rsidRDefault="003B4071" w:rsidP="00EF3FE9">
      <w:pPr>
        <w:pStyle w:val="NoSpacing"/>
        <w:jc w:val="both"/>
        <w:rPr>
          <w:szCs w:val="24"/>
          <w:lang w:val="uk-UA"/>
        </w:rPr>
      </w:pPr>
      <w:r w:rsidRPr="004A3EBD">
        <w:rPr>
          <w:szCs w:val="24"/>
        </w:rPr>
        <w:t>На нараді зазначалося, що у світі також спостерігається зростання показників захворюваності на COVID-19, тому український уряд розробляє регламент заборони на в’і</w:t>
      </w:r>
      <w:r w:rsidRPr="004A3EBD">
        <w:rPr>
          <w:rFonts w:ascii="Tahoma" w:hAnsi="Tahoma" w:cs="Tahoma"/>
          <w:szCs w:val="24"/>
        </w:rPr>
        <w:t>̈</w:t>
      </w:r>
      <w:r w:rsidRPr="004A3EBD">
        <w:rPr>
          <w:szCs w:val="24"/>
        </w:rPr>
        <w:t>зд в Украі</w:t>
      </w:r>
      <w:r w:rsidRPr="004A3EBD">
        <w:rPr>
          <w:rFonts w:ascii="Tahoma" w:hAnsi="Tahoma" w:cs="Tahoma"/>
          <w:szCs w:val="24"/>
        </w:rPr>
        <w:t>̈</w:t>
      </w:r>
      <w:r w:rsidRPr="004A3EBD">
        <w:rPr>
          <w:szCs w:val="24"/>
        </w:rPr>
        <w:t>ну іноземних громадян з краі</w:t>
      </w:r>
      <w:r w:rsidRPr="004A3EBD">
        <w:rPr>
          <w:rFonts w:ascii="Tahoma" w:hAnsi="Tahoma" w:cs="Tahoma"/>
          <w:szCs w:val="24"/>
        </w:rPr>
        <w:t>̈</w:t>
      </w:r>
      <w:r w:rsidRPr="004A3EBD">
        <w:rPr>
          <w:szCs w:val="24"/>
        </w:rPr>
        <w:t>н, що потрапляють у «червону зону» епідеміі</w:t>
      </w:r>
      <w:r w:rsidRPr="004A3EBD">
        <w:rPr>
          <w:rFonts w:ascii="Tahoma" w:hAnsi="Tahoma" w:cs="Tahoma"/>
          <w:szCs w:val="24"/>
        </w:rPr>
        <w:t>̈</w:t>
      </w:r>
      <w:r w:rsidRPr="004A3EBD">
        <w:rPr>
          <w:szCs w:val="24"/>
        </w:rPr>
        <w:t xml:space="preserve">, строком на 30 днів. </w:t>
      </w:r>
    </w:p>
    <w:p w:rsidR="003B4071" w:rsidRDefault="003B4071" w:rsidP="00EF3FE9">
      <w:pPr>
        <w:pStyle w:val="NoSpacing"/>
        <w:jc w:val="both"/>
        <w:rPr>
          <w:szCs w:val="24"/>
          <w:lang w:val="uk-UA"/>
        </w:rPr>
      </w:pPr>
      <w:r w:rsidRPr="004A3EBD">
        <w:rPr>
          <w:szCs w:val="24"/>
        </w:rPr>
        <w:t>Ця заборона не стосуватиметься водіі</w:t>
      </w:r>
      <w:r w:rsidRPr="004A3EBD">
        <w:rPr>
          <w:rFonts w:ascii="Tahoma" w:hAnsi="Tahoma" w:cs="Tahoma"/>
          <w:szCs w:val="24"/>
        </w:rPr>
        <w:t>̈</w:t>
      </w:r>
      <w:r w:rsidRPr="004A3EBD">
        <w:rPr>
          <w:szCs w:val="24"/>
        </w:rPr>
        <w:t>в транзитного транспорту та представників гуманітарних місіи</w:t>
      </w:r>
      <w:r w:rsidRPr="004A3EBD">
        <w:rPr>
          <w:rFonts w:ascii="Tahoma" w:hAnsi="Tahoma" w:cs="Tahoma"/>
          <w:szCs w:val="24"/>
        </w:rPr>
        <w:t>̆</w:t>
      </w:r>
      <w:r w:rsidRPr="004A3EBD">
        <w:rPr>
          <w:szCs w:val="24"/>
        </w:rPr>
        <w:t xml:space="preserve">. </w:t>
      </w:r>
    </w:p>
    <w:p w:rsidR="003B4071" w:rsidRDefault="003B4071" w:rsidP="00EF3FE9">
      <w:pPr>
        <w:pStyle w:val="NoSpacing"/>
        <w:jc w:val="both"/>
        <w:rPr>
          <w:szCs w:val="24"/>
          <w:lang w:val="uk-UA"/>
        </w:rPr>
      </w:pPr>
      <w:r w:rsidRPr="004A3EBD">
        <w:rPr>
          <w:szCs w:val="24"/>
        </w:rPr>
        <w:t>На прохання Прем'єр-міністра Ізраі</w:t>
      </w:r>
      <w:r w:rsidRPr="004A3EBD">
        <w:rPr>
          <w:rFonts w:ascii="Tahoma" w:hAnsi="Tahoma" w:cs="Tahoma"/>
          <w:szCs w:val="24"/>
        </w:rPr>
        <w:t>̈</w:t>
      </w:r>
      <w:r w:rsidRPr="004A3EBD">
        <w:rPr>
          <w:szCs w:val="24"/>
        </w:rPr>
        <w:t>лю ухвалено рішення про суттєве обмеження паломництва хасидів до Умані для святкування Рош га-Шана. Водночас Володимир Зеленськии</w:t>
      </w:r>
      <w:r w:rsidRPr="004A3EBD">
        <w:rPr>
          <w:rFonts w:ascii="Tahoma" w:hAnsi="Tahoma" w:cs="Tahoma"/>
          <w:szCs w:val="24"/>
        </w:rPr>
        <w:t>̆</w:t>
      </w:r>
      <w:r w:rsidRPr="004A3EBD">
        <w:rPr>
          <w:szCs w:val="24"/>
        </w:rPr>
        <w:t xml:space="preserve"> зазначив, що для громадян сусідньоі</w:t>
      </w:r>
      <w:r w:rsidRPr="004A3EBD">
        <w:rPr>
          <w:rFonts w:ascii="Tahoma" w:hAnsi="Tahoma" w:cs="Tahoma"/>
          <w:szCs w:val="24"/>
        </w:rPr>
        <w:t>̈</w:t>
      </w:r>
      <w:r w:rsidRPr="004A3EBD">
        <w:rPr>
          <w:szCs w:val="24"/>
        </w:rPr>
        <w:t xml:space="preserve"> Білорусі варто передбачити пом’якшені умови в’і</w:t>
      </w:r>
      <w:r w:rsidRPr="004A3EBD">
        <w:rPr>
          <w:rFonts w:ascii="Tahoma" w:hAnsi="Tahoma" w:cs="Tahoma"/>
          <w:szCs w:val="24"/>
        </w:rPr>
        <w:t>̈</w:t>
      </w:r>
      <w:r w:rsidRPr="004A3EBD">
        <w:rPr>
          <w:szCs w:val="24"/>
        </w:rPr>
        <w:t>зду в Украі</w:t>
      </w:r>
      <w:r w:rsidRPr="004A3EBD">
        <w:rPr>
          <w:rFonts w:ascii="Tahoma" w:hAnsi="Tahoma" w:cs="Tahoma"/>
          <w:szCs w:val="24"/>
        </w:rPr>
        <w:t>̈</w:t>
      </w:r>
      <w:r w:rsidRPr="004A3EBD">
        <w:rPr>
          <w:szCs w:val="24"/>
        </w:rPr>
        <w:t>ну. «Як ми можемо заборонити в'і</w:t>
      </w:r>
      <w:r w:rsidRPr="004A3EBD">
        <w:rPr>
          <w:rFonts w:ascii="Tahoma" w:hAnsi="Tahoma" w:cs="Tahoma"/>
          <w:szCs w:val="24"/>
        </w:rPr>
        <w:t>̈</w:t>
      </w:r>
      <w:r w:rsidRPr="004A3EBD">
        <w:rPr>
          <w:szCs w:val="24"/>
        </w:rPr>
        <w:t>зд білорусам, особливо з огляду на вкраи</w:t>
      </w:r>
      <w:r w:rsidRPr="004A3EBD">
        <w:rPr>
          <w:rFonts w:ascii="Tahoma" w:hAnsi="Tahoma" w:cs="Tahoma"/>
          <w:szCs w:val="24"/>
        </w:rPr>
        <w:t>̆</w:t>
      </w:r>
      <w:r w:rsidRPr="004A3EBD">
        <w:rPr>
          <w:szCs w:val="24"/>
        </w:rPr>
        <w:t xml:space="preserve"> напружену внутрішньополітичну ситуацію в них? Думаю, що треба розумно прописати полегшені умови в'і</w:t>
      </w:r>
      <w:r w:rsidRPr="004A3EBD">
        <w:rPr>
          <w:rFonts w:ascii="Tahoma" w:hAnsi="Tahoma" w:cs="Tahoma"/>
          <w:szCs w:val="24"/>
        </w:rPr>
        <w:t>̈</w:t>
      </w:r>
      <w:r w:rsidRPr="004A3EBD">
        <w:rPr>
          <w:szCs w:val="24"/>
        </w:rPr>
        <w:t>зду білорусів до нас. Це дуже делікатна тема – треба враховувати все», – заявив Президент Украі</w:t>
      </w:r>
      <w:r w:rsidRPr="004A3EBD">
        <w:rPr>
          <w:rFonts w:ascii="Tahoma" w:hAnsi="Tahoma" w:cs="Tahoma"/>
          <w:szCs w:val="24"/>
        </w:rPr>
        <w:t>̈</w:t>
      </w:r>
      <w:r w:rsidRPr="004A3EBD">
        <w:rPr>
          <w:szCs w:val="24"/>
        </w:rPr>
        <w:t xml:space="preserve">ни. </w:t>
      </w:r>
    </w:p>
    <w:p w:rsidR="003B4071" w:rsidRDefault="003B4071" w:rsidP="00EF3FE9">
      <w:pPr>
        <w:pStyle w:val="NoSpacing"/>
        <w:jc w:val="both"/>
        <w:rPr>
          <w:szCs w:val="24"/>
          <w:lang w:val="uk-UA"/>
        </w:rPr>
      </w:pPr>
      <w:r w:rsidRPr="004A3EBD">
        <w:rPr>
          <w:szCs w:val="24"/>
        </w:rPr>
        <w:t>Міністр охорони здоров'я Украі</w:t>
      </w:r>
      <w:r w:rsidRPr="004A3EBD">
        <w:rPr>
          <w:rFonts w:ascii="Tahoma" w:hAnsi="Tahoma" w:cs="Tahoma"/>
          <w:szCs w:val="24"/>
        </w:rPr>
        <w:t>̈</w:t>
      </w:r>
      <w:r w:rsidRPr="004A3EBD">
        <w:rPr>
          <w:szCs w:val="24"/>
        </w:rPr>
        <w:t>ни Максим Степанов доповів Главі держави, що у зв’язку з наближенням сезону респіраторно-вірусних інфекцій МОЗ готується до закупівель протигрипозних вакцин для груп ризику: медиків, працівників поліціі</w:t>
      </w:r>
      <w:r w:rsidRPr="004A3EBD">
        <w:rPr>
          <w:rFonts w:ascii="Tahoma" w:hAnsi="Tahoma" w:cs="Tahoma"/>
          <w:szCs w:val="24"/>
        </w:rPr>
        <w:t>̈</w:t>
      </w:r>
      <w:r w:rsidRPr="004A3EBD">
        <w:rPr>
          <w:szCs w:val="24"/>
        </w:rPr>
        <w:t>, прикордонноі</w:t>
      </w:r>
      <w:r w:rsidRPr="004A3EBD">
        <w:rPr>
          <w:rFonts w:ascii="Tahoma" w:hAnsi="Tahoma" w:cs="Tahoma"/>
          <w:szCs w:val="24"/>
        </w:rPr>
        <w:t>̈</w:t>
      </w:r>
      <w:r w:rsidRPr="004A3EBD">
        <w:rPr>
          <w:szCs w:val="24"/>
        </w:rPr>
        <w:t xml:space="preserve"> служби, галузі освіти – всього 1,5 млн осіб. </w:t>
      </w:r>
    </w:p>
    <w:p w:rsidR="003B4071" w:rsidRDefault="003B4071" w:rsidP="00EF3FE9">
      <w:pPr>
        <w:pStyle w:val="NoSpacing"/>
        <w:jc w:val="both"/>
        <w:rPr>
          <w:szCs w:val="24"/>
          <w:lang w:val="uk-UA"/>
        </w:rPr>
      </w:pPr>
      <w:r w:rsidRPr="004A3EBD">
        <w:rPr>
          <w:szCs w:val="24"/>
        </w:rPr>
        <w:t>Президент додав, що напередодні нового епідемічного сезону також необхідно збільшити кількість ліжок у лікарнях і запустити масову програму вакцинаціі</w:t>
      </w:r>
      <w:r w:rsidRPr="004A3EBD">
        <w:rPr>
          <w:rFonts w:ascii="Tahoma" w:hAnsi="Tahoma" w:cs="Tahoma"/>
          <w:szCs w:val="24"/>
        </w:rPr>
        <w:t>̈</w:t>
      </w:r>
      <w:r w:rsidRPr="004A3EBD">
        <w:rPr>
          <w:szCs w:val="24"/>
        </w:rPr>
        <w:t xml:space="preserve"> від грипу. </w:t>
      </w:r>
    </w:p>
    <w:p w:rsidR="003B4071" w:rsidRDefault="003B4071" w:rsidP="00EF3FE9">
      <w:pPr>
        <w:pStyle w:val="NoSpacing"/>
        <w:jc w:val="both"/>
        <w:rPr>
          <w:szCs w:val="24"/>
          <w:lang w:val="uk-UA"/>
        </w:rPr>
      </w:pPr>
      <w:r w:rsidRPr="004A3EBD">
        <w:rPr>
          <w:szCs w:val="24"/>
        </w:rPr>
        <w:t>На нараді також розглянули питання підготовки та проведення місцевих виборів в Украі</w:t>
      </w:r>
      <w:r w:rsidRPr="004A3EBD">
        <w:rPr>
          <w:rFonts w:ascii="Tahoma" w:hAnsi="Tahoma" w:cs="Tahoma"/>
          <w:szCs w:val="24"/>
        </w:rPr>
        <w:t>̈</w:t>
      </w:r>
      <w:r w:rsidRPr="004A3EBD">
        <w:rPr>
          <w:szCs w:val="24"/>
        </w:rPr>
        <w:t xml:space="preserve">ні 25 жовтня. </w:t>
      </w:r>
    </w:p>
    <w:p w:rsidR="003B4071" w:rsidRPr="001C0DA0" w:rsidRDefault="003B4071" w:rsidP="00EF3FE9">
      <w:pPr>
        <w:pStyle w:val="NoSpacing"/>
        <w:rPr>
          <w:szCs w:val="24"/>
          <w:lang w:val="uk-UA"/>
        </w:rPr>
      </w:pPr>
      <w:r w:rsidRPr="004A3EBD">
        <w:rPr>
          <w:szCs w:val="24"/>
        </w:rPr>
        <w:t>Секретар Ради національноі</w:t>
      </w:r>
      <w:r w:rsidRPr="004A3EBD">
        <w:rPr>
          <w:rFonts w:ascii="Tahoma" w:hAnsi="Tahoma" w:cs="Tahoma"/>
          <w:szCs w:val="24"/>
        </w:rPr>
        <w:t>̈</w:t>
      </w:r>
      <w:r w:rsidRPr="004A3EBD">
        <w:rPr>
          <w:szCs w:val="24"/>
        </w:rPr>
        <w:t xml:space="preserve"> безпеки і оборони Украі</w:t>
      </w:r>
      <w:r w:rsidRPr="004A3EBD">
        <w:rPr>
          <w:rFonts w:ascii="Tahoma" w:hAnsi="Tahoma" w:cs="Tahoma"/>
          <w:szCs w:val="24"/>
        </w:rPr>
        <w:t>̈</w:t>
      </w:r>
      <w:r w:rsidRPr="004A3EBD">
        <w:rPr>
          <w:szCs w:val="24"/>
        </w:rPr>
        <w:t>ни Олексіи</w:t>
      </w:r>
      <w:r w:rsidRPr="004A3EBD">
        <w:rPr>
          <w:rFonts w:ascii="Tahoma" w:hAnsi="Tahoma" w:cs="Tahoma"/>
          <w:szCs w:val="24"/>
        </w:rPr>
        <w:t>̆</w:t>
      </w:r>
      <w:r w:rsidRPr="004A3EBD">
        <w:rPr>
          <w:szCs w:val="24"/>
        </w:rPr>
        <w:t xml:space="preserve"> Данілов зазначив, що у передвиборчому процесі по всіи</w:t>
      </w:r>
      <w:r w:rsidRPr="004A3EBD">
        <w:rPr>
          <w:rFonts w:ascii="Tahoma" w:hAnsi="Tahoma" w:cs="Tahoma"/>
          <w:szCs w:val="24"/>
        </w:rPr>
        <w:t>̆</w:t>
      </w:r>
      <w:r w:rsidRPr="004A3EBD">
        <w:rPr>
          <w:szCs w:val="24"/>
        </w:rPr>
        <w:t xml:space="preserve"> краі</w:t>
      </w:r>
      <w:r w:rsidRPr="004A3EBD">
        <w:rPr>
          <w:rFonts w:ascii="Tahoma" w:hAnsi="Tahoma" w:cs="Tahoma"/>
          <w:szCs w:val="24"/>
        </w:rPr>
        <w:t>̈</w:t>
      </w:r>
      <w:r w:rsidRPr="004A3EBD">
        <w:rPr>
          <w:szCs w:val="24"/>
        </w:rPr>
        <w:t>ні буде задіяно щонаи</w:t>
      </w:r>
      <w:r w:rsidRPr="004A3EBD">
        <w:rPr>
          <w:rFonts w:ascii="Tahoma" w:hAnsi="Tahoma" w:cs="Tahoma"/>
          <w:szCs w:val="24"/>
        </w:rPr>
        <w:t>̆</w:t>
      </w:r>
      <w:r w:rsidRPr="004A3EBD">
        <w:rPr>
          <w:szCs w:val="24"/>
        </w:rPr>
        <w:t>менше 500 тисяч працівників виборчих комісіи</w:t>
      </w:r>
      <w:r w:rsidRPr="004A3EBD">
        <w:rPr>
          <w:rFonts w:ascii="Tahoma" w:hAnsi="Tahoma" w:cs="Tahoma"/>
          <w:szCs w:val="24"/>
        </w:rPr>
        <w:t>̆</w:t>
      </w:r>
      <w:r w:rsidRPr="004A3EBD">
        <w:rPr>
          <w:szCs w:val="24"/>
        </w:rPr>
        <w:t xml:space="preserve"> різних рівнів, яких потрібно забезпечити захисними масками та іншими засобами індивідуального захисту. www.president.gov.ua</w:t>
      </w:r>
      <w:r w:rsidRPr="004A3EBD">
        <w:rPr>
          <w:szCs w:val="24"/>
        </w:rPr>
        <w:br/>
      </w:r>
      <w:r w:rsidRPr="004A3EBD">
        <w:rPr>
          <w:szCs w:val="24"/>
        </w:rPr>
        <w:br/>
        <w:t>Подробиці: </w:t>
      </w:r>
      <w:hyperlink r:id="rId102" w:history="1">
        <w:r w:rsidRPr="004A3EBD">
          <w:rPr>
            <w:rStyle w:val="Hyperlink"/>
            <w:szCs w:val="24"/>
          </w:rPr>
          <w:t>https://buhgalter.com.ua/news/other/u-zvyazku-z-pogirshennyam-epidemichnoyi-situatsiyi-karantin/</w:t>
        </w:r>
      </w:hyperlink>
    </w:p>
    <w:p w:rsidR="003B4071" w:rsidRPr="00E4133F" w:rsidRDefault="003B4071" w:rsidP="00EF3FE9">
      <w:pPr>
        <w:spacing w:after="0" w:line="240" w:lineRule="auto"/>
        <w:ind w:left="3540" w:firstLine="708"/>
        <w:rPr>
          <w:b/>
          <w:bCs/>
          <w:lang w:val="uk-UA"/>
        </w:rPr>
      </w:pPr>
      <w:hyperlink r:id="rId103" w:history="1">
        <w:r w:rsidRPr="00E4133F">
          <w:rPr>
            <w:bCs/>
            <w:color w:val="0000FF"/>
            <w:u w:val="single"/>
            <w:lang w:val="uk-UA"/>
          </w:rPr>
          <w:t>https://president.gov.ua</w:t>
        </w:r>
      </w:hyperlink>
    </w:p>
    <w:p w:rsidR="003B4071" w:rsidRPr="00E4133F" w:rsidRDefault="003B4071" w:rsidP="00EF3FE9">
      <w:pPr>
        <w:spacing w:after="0" w:line="240" w:lineRule="auto"/>
        <w:ind w:left="3540" w:firstLine="708"/>
        <w:rPr>
          <w:color w:val="0000FF"/>
          <w:szCs w:val="24"/>
          <w:u w:val="single"/>
          <w:lang w:eastAsia="ru-RU"/>
        </w:rPr>
      </w:pPr>
      <w:hyperlink r:id="rId104" w:anchor="Stru" w:history="1">
        <w:r w:rsidRPr="00E4133F">
          <w:rPr>
            <w:color w:val="0000FF"/>
            <w:szCs w:val="24"/>
            <w:u w:val="single"/>
            <w:lang w:eastAsia="ru-RU"/>
          </w:rPr>
          <w:t>https://zakon.rada.gov.ua/laws/stru/oo5#Stru</w:t>
        </w:r>
      </w:hyperlink>
    </w:p>
    <w:p w:rsidR="003B4071" w:rsidRPr="00E4133F" w:rsidRDefault="003B4071" w:rsidP="00EF3FE9">
      <w:pPr>
        <w:spacing w:after="0" w:line="240" w:lineRule="auto"/>
        <w:ind w:left="3540" w:firstLine="708"/>
        <w:rPr>
          <w:b/>
          <w:bCs/>
          <w:szCs w:val="24"/>
          <w:lang w:val="uk-UA"/>
        </w:rPr>
      </w:pPr>
      <w:hyperlink r:id="rId105" w:history="1">
        <w:r w:rsidRPr="00E4133F">
          <w:rPr>
            <w:bCs/>
            <w:color w:val="0000FF"/>
            <w:szCs w:val="24"/>
            <w:u w:val="single"/>
            <w:lang w:val="uk-UA"/>
          </w:rPr>
          <w:t>https://www.kmu.gov.ua</w:t>
        </w:r>
      </w:hyperlink>
    </w:p>
    <w:p w:rsidR="003B4071" w:rsidRPr="00E4133F" w:rsidRDefault="003B4071" w:rsidP="00EF3FE9">
      <w:pPr>
        <w:spacing w:after="0" w:line="240" w:lineRule="auto"/>
        <w:ind w:left="4248"/>
        <w:rPr>
          <w:color w:val="0000FF"/>
          <w:szCs w:val="24"/>
          <w:u w:val="single"/>
          <w:lang w:eastAsia="ru-RU"/>
        </w:rPr>
      </w:pPr>
      <w:hyperlink r:id="rId106" w:history="1">
        <w:r w:rsidRPr="00E4133F">
          <w:rPr>
            <w:color w:val="0000FF"/>
            <w:szCs w:val="24"/>
            <w:u w:val="single"/>
            <w:lang w:eastAsia="ru-RU"/>
          </w:rPr>
          <w:t>https://www.me.gov.ua/?lang=uk-UA</w:t>
        </w:r>
      </w:hyperlink>
    </w:p>
    <w:p w:rsidR="003B4071" w:rsidRPr="00FA3D0E" w:rsidRDefault="003B4071" w:rsidP="00EF3FE9">
      <w:pPr>
        <w:spacing w:after="0" w:line="240" w:lineRule="auto"/>
        <w:ind w:left="4248"/>
        <w:rPr>
          <w:szCs w:val="24"/>
          <w:lang w:eastAsia="ru-RU"/>
        </w:rPr>
      </w:pPr>
      <w:r w:rsidRPr="00FA3D0E">
        <w:rPr>
          <w:color w:val="0000FF"/>
          <w:szCs w:val="24"/>
          <w:u w:val="single"/>
          <w:lang w:eastAsia="ru-RU"/>
        </w:rPr>
        <w:t>https://buhgalter.com.ua</w:t>
      </w:r>
    </w:p>
    <w:p w:rsidR="003B4071" w:rsidRPr="00FA3D0E" w:rsidRDefault="003B4071" w:rsidP="00EF3FE9"/>
    <w:p w:rsidR="003B4071" w:rsidRDefault="003B4071" w:rsidP="00EF3FE9"/>
    <w:p w:rsidR="003B4071" w:rsidRDefault="003B4071"/>
    <w:sectPr w:rsidR="003B4071" w:rsidSect="00F60807">
      <w:headerReference w:type="default" r:id="rId1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71" w:rsidRDefault="003B4071" w:rsidP="00F60807">
      <w:pPr>
        <w:spacing w:after="0" w:line="240" w:lineRule="auto"/>
      </w:pPr>
      <w:r>
        <w:separator/>
      </w:r>
    </w:p>
  </w:endnote>
  <w:endnote w:type="continuationSeparator" w:id="0">
    <w:p w:rsidR="003B4071" w:rsidRDefault="003B4071" w:rsidP="00F60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71" w:rsidRDefault="003B4071" w:rsidP="00F60807">
      <w:pPr>
        <w:spacing w:after="0" w:line="240" w:lineRule="auto"/>
      </w:pPr>
      <w:r>
        <w:separator/>
      </w:r>
    </w:p>
  </w:footnote>
  <w:footnote w:type="continuationSeparator" w:id="0">
    <w:p w:rsidR="003B4071" w:rsidRDefault="003B4071" w:rsidP="00F60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71" w:rsidRDefault="003B4071">
    <w:pPr>
      <w:pStyle w:val="Header"/>
      <w:jc w:val="right"/>
    </w:pPr>
    <w:fldSimple w:instr="PAGE   \* MERGEFORMAT">
      <w:r>
        <w:rPr>
          <w:noProof/>
        </w:rPr>
        <w:t>1</w:t>
      </w:r>
    </w:fldSimple>
  </w:p>
  <w:p w:rsidR="003B4071" w:rsidRDefault="003B40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1A4"/>
    <w:rsid w:val="00052492"/>
    <w:rsid w:val="000871A4"/>
    <w:rsid w:val="001C0DA0"/>
    <w:rsid w:val="001F5555"/>
    <w:rsid w:val="00223B42"/>
    <w:rsid w:val="00303F23"/>
    <w:rsid w:val="00310A9E"/>
    <w:rsid w:val="003167D9"/>
    <w:rsid w:val="003B4071"/>
    <w:rsid w:val="00420FD2"/>
    <w:rsid w:val="004A3EBD"/>
    <w:rsid w:val="004D239A"/>
    <w:rsid w:val="004D2C78"/>
    <w:rsid w:val="00604FA3"/>
    <w:rsid w:val="008901B7"/>
    <w:rsid w:val="008911DB"/>
    <w:rsid w:val="00933F62"/>
    <w:rsid w:val="00954612"/>
    <w:rsid w:val="00D137F4"/>
    <w:rsid w:val="00D4647C"/>
    <w:rsid w:val="00DB4C29"/>
    <w:rsid w:val="00E02376"/>
    <w:rsid w:val="00E4133F"/>
    <w:rsid w:val="00E925E7"/>
    <w:rsid w:val="00EF3FE9"/>
    <w:rsid w:val="00F60807"/>
    <w:rsid w:val="00FA3D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E9"/>
    <w:pPr>
      <w:spacing w:after="200" w:line="276" w:lineRule="auto"/>
    </w:pPr>
    <w:rPr>
      <w:rFonts w:ascii="Times New Roman" w:eastAsia="Times New Roman" w:hAnsi="Times New Roman"/>
      <w:sz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EF3FE9"/>
    <w:rPr>
      <w:rFonts w:ascii="Times New Roman" w:hAnsi="Times New Roman" w:cs="Times New Roman"/>
      <w:sz w:val="24"/>
    </w:rPr>
  </w:style>
  <w:style w:type="paragraph" w:styleId="Header">
    <w:name w:val="header"/>
    <w:basedOn w:val="Normal"/>
    <w:link w:val="HeaderChar"/>
    <w:uiPriority w:val="99"/>
    <w:rsid w:val="00EF3FE9"/>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rsid w:val="00DD3B4D"/>
    <w:rPr>
      <w:rFonts w:ascii="Times New Roman" w:eastAsia="Times New Roman" w:hAnsi="Times New Roman"/>
      <w:sz w:val="24"/>
      <w:lang w:val="ru-RU"/>
    </w:rPr>
  </w:style>
  <w:style w:type="character" w:customStyle="1" w:styleId="FooterChar">
    <w:name w:val="Footer Char"/>
    <w:basedOn w:val="DefaultParagraphFont"/>
    <w:link w:val="Footer"/>
    <w:uiPriority w:val="99"/>
    <w:locked/>
    <w:rsid w:val="00EF3FE9"/>
    <w:rPr>
      <w:rFonts w:ascii="Times New Roman" w:hAnsi="Times New Roman" w:cs="Times New Roman"/>
      <w:sz w:val="24"/>
    </w:rPr>
  </w:style>
  <w:style w:type="paragraph" w:styleId="Footer">
    <w:name w:val="footer"/>
    <w:basedOn w:val="Normal"/>
    <w:link w:val="FooterChar"/>
    <w:uiPriority w:val="99"/>
    <w:rsid w:val="00EF3FE9"/>
    <w:pPr>
      <w:tabs>
        <w:tab w:val="center" w:pos="4677"/>
        <w:tab w:val="right" w:pos="9355"/>
      </w:tabs>
      <w:spacing w:after="0" w:line="240" w:lineRule="auto"/>
    </w:pPr>
  </w:style>
  <w:style w:type="character" w:customStyle="1" w:styleId="FooterChar1">
    <w:name w:val="Footer Char1"/>
    <w:basedOn w:val="DefaultParagraphFont"/>
    <w:link w:val="Footer"/>
    <w:uiPriority w:val="99"/>
    <w:semiHidden/>
    <w:rsid w:val="00DD3B4D"/>
    <w:rPr>
      <w:rFonts w:ascii="Times New Roman" w:eastAsia="Times New Roman" w:hAnsi="Times New Roman"/>
      <w:sz w:val="24"/>
      <w:lang w:val="ru-RU"/>
    </w:rPr>
  </w:style>
  <w:style w:type="paragraph" w:customStyle="1" w:styleId="a">
    <w:name w:val="Нормальний текст"/>
    <w:basedOn w:val="Normal"/>
    <w:uiPriority w:val="99"/>
    <w:rsid w:val="00EF3FE9"/>
    <w:pPr>
      <w:spacing w:before="120" w:after="0" w:line="240" w:lineRule="auto"/>
      <w:ind w:firstLine="567"/>
    </w:pPr>
    <w:rPr>
      <w:rFonts w:ascii="Antiqua" w:hAnsi="Antiqua"/>
      <w:sz w:val="26"/>
      <w:szCs w:val="20"/>
      <w:lang w:val="uk-UA" w:eastAsia="ru-RU"/>
    </w:rPr>
  </w:style>
  <w:style w:type="paragraph" w:customStyle="1" w:styleId="a0">
    <w:name w:val="Назва документа"/>
    <w:basedOn w:val="Normal"/>
    <w:next w:val="a"/>
    <w:uiPriority w:val="99"/>
    <w:rsid w:val="00EF3FE9"/>
    <w:pPr>
      <w:keepNext/>
      <w:keepLines/>
      <w:spacing w:before="240" w:after="240" w:line="240" w:lineRule="auto"/>
      <w:jc w:val="center"/>
    </w:pPr>
    <w:rPr>
      <w:rFonts w:ascii="Antiqua" w:hAnsi="Antiqua"/>
      <w:b/>
      <w:sz w:val="26"/>
      <w:szCs w:val="20"/>
      <w:lang w:val="uk-UA" w:eastAsia="ru-RU"/>
    </w:rPr>
  </w:style>
  <w:style w:type="paragraph" w:customStyle="1" w:styleId="ShapkaDocumentu">
    <w:name w:val="Shapka Documentu"/>
    <w:basedOn w:val="Normal"/>
    <w:uiPriority w:val="99"/>
    <w:rsid w:val="00EF3FE9"/>
    <w:pPr>
      <w:keepNext/>
      <w:keepLines/>
      <w:spacing w:after="240" w:line="240" w:lineRule="auto"/>
      <w:ind w:left="3969"/>
      <w:jc w:val="center"/>
    </w:pPr>
    <w:rPr>
      <w:rFonts w:ascii="Antiqua" w:hAnsi="Antiqua"/>
      <w:sz w:val="26"/>
      <w:szCs w:val="20"/>
      <w:lang w:val="uk-UA" w:eastAsia="ru-RU"/>
    </w:rPr>
  </w:style>
  <w:style w:type="character" w:customStyle="1" w:styleId="rvts9">
    <w:name w:val="rvts9"/>
    <w:basedOn w:val="DefaultParagraphFont"/>
    <w:uiPriority w:val="99"/>
    <w:rsid w:val="00EF3FE9"/>
    <w:rPr>
      <w:rFonts w:cs="Times New Roman"/>
    </w:rPr>
  </w:style>
  <w:style w:type="character" w:styleId="Strong">
    <w:name w:val="Strong"/>
    <w:basedOn w:val="DefaultParagraphFont"/>
    <w:uiPriority w:val="99"/>
    <w:qFormat/>
    <w:rsid w:val="00EF3FE9"/>
    <w:rPr>
      <w:rFonts w:cs="Times New Roman"/>
      <w:b/>
      <w:bCs/>
    </w:rPr>
  </w:style>
  <w:style w:type="paragraph" w:styleId="NoSpacing">
    <w:name w:val="No Spacing"/>
    <w:uiPriority w:val="99"/>
    <w:qFormat/>
    <w:rsid w:val="00EF3FE9"/>
    <w:rPr>
      <w:rFonts w:ascii="Times New Roman" w:eastAsia="Times New Roman" w:hAnsi="Times New Roman"/>
      <w:sz w:val="24"/>
      <w:lang w:val="ru-RU"/>
    </w:rPr>
  </w:style>
  <w:style w:type="character" w:customStyle="1" w:styleId="rvts23">
    <w:name w:val="rvts23"/>
    <w:basedOn w:val="DefaultParagraphFont"/>
    <w:uiPriority w:val="99"/>
    <w:rsid w:val="00EF3FE9"/>
    <w:rPr>
      <w:rFonts w:cs="Times New Roman"/>
    </w:rPr>
  </w:style>
  <w:style w:type="paragraph" w:customStyle="1" w:styleId="rvps6">
    <w:name w:val="rvps6"/>
    <w:basedOn w:val="Normal"/>
    <w:uiPriority w:val="99"/>
    <w:rsid w:val="00EF3FE9"/>
    <w:pPr>
      <w:spacing w:before="100" w:beforeAutospacing="1" w:after="100" w:afterAutospacing="1" w:line="240" w:lineRule="auto"/>
    </w:pPr>
    <w:rPr>
      <w:szCs w:val="24"/>
      <w:lang w:eastAsia="ru-RU"/>
    </w:rPr>
  </w:style>
  <w:style w:type="character" w:styleId="Hyperlink">
    <w:name w:val="Hyperlink"/>
    <w:basedOn w:val="DefaultParagraphFont"/>
    <w:uiPriority w:val="99"/>
    <w:rsid w:val="00EF3FE9"/>
    <w:rPr>
      <w:rFonts w:cs="Times New Roman"/>
      <w:color w:val="0000FF"/>
      <w:u w:val="single"/>
    </w:rPr>
  </w:style>
  <w:style w:type="character" w:customStyle="1" w:styleId="rvts52">
    <w:name w:val="rvts52"/>
    <w:basedOn w:val="DefaultParagraphFont"/>
    <w:uiPriority w:val="99"/>
    <w:rsid w:val="00EF3FE9"/>
    <w:rPr>
      <w:rFonts w:cs="Times New Roman"/>
    </w:rPr>
  </w:style>
  <w:style w:type="paragraph" w:customStyle="1" w:styleId="rvps2">
    <w:name w:val="rvps2"/>
    <w:basedOn w:val="Normal"/>
    <w:uiPriority w:val="99"/>
    <w:rsid w:val="00EF3FE9"/>
    <w:pPr>
      <w:spacing w:before="100" w:beforeAutospacing="1" w:after="100" w:afterAutospacing="1" w:line="240" w:lineRule="auto"/>
    </w:pPr>
    <w:rPr>
      <w:szCs w:val="24"/>
      <w:lang w:eastAsia="ru-RU"/>
    </w:rPr>
  </w:style>
  <w:style w:type="character" w:customStyle="1" w:styleId="rvts15">
    <w:name w:val="rvts15"/>
    <w:basedOn w:val="DefaultParagraphFont"/>
    <w:uiPriority w:val="99"/>
    <w:rsid w:val="00EF3FE9"/>
    <w:rPr>
      <w:rFonts w:cs="Times New Roman"/>
    </w:rPr>
  </w:style>
  <w:style w:type="paragraph" w:customStyle="1" w:styleId="rvps7">
    <w:name w:val="rvps7"/>
    <w:basedOn w:val="Normal"/>
    <w:uiPriority w:val="99"/>
    <w:rsid w:val="00EF3FE9"/>
    <w:pPr>
      <w:spacing w:before="100" w:beforeAutospacing="1" w:after="100" w:afterAutospacing="1" w:line="240" w:lineRule="auto"/>
    </w:pPr>
    <w:rPr>
      <w:szCs w:val="24"/>
      <w:lang w:eastAsia="ru-RU"/>
    </w:rPr>
  </w:style>
  <w:style w:type="character" w:customStyle="1" w:styleId="rvts37">
    <w:name w:val="rvts37"/>
    <w:basedOn w:val="DefaultParagraphFont"/>
    <w:uiPriority w:val="99"/>
    <w:rsid w:val="00EF3FE9"/>
    <w:rPr>
      <w:rFonts w:cs="Times New Roman"/>
    </w:rPr>
  </w:style>
  <w:style w:type="character" w:customStyle="1" w:styleId="rvts82">
    <w:name w:val="rvts82"/>
    <w:basedOn w:val="DefaultParagraphFont"/>
    <w:uiPriority w:val="99"/>
    <w:rsid w:val="00EF3FE9"/>
    <w:rPr>
      <w:rFonts w:cs="Times New Roman"/>
    </w:rPr>
  </w:style>
  <w:style w:type="paragraph" w:customStyle="1" w:styleId="rvps14">
    <w:name w:val="rvps14"/>
    <w:basedOn w:val="Normal"/>
    <w:uiPriority w:val="99"/>
    <w:rsid w:val="00EF3FE9"/>
    <w:pPr>
      <w:spacing w:before="100" w:beforeAutospacing="1" w:after="100" w:afterAutospacing="1" w:line="240" w:lineRule="auto"/>
    </w:pPr>
    <w:rPr>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0767-20" TargetMode="External"/><Relationship Id="rId21" Type="http://schemas.openxmlformats.org/officeDocument/2006/relationships/hyperlink" Target="https://zakon.rada.gov.ua/laws/show/z0767-20" TargetMode="External"/><Relationship Id="rId42" Type="http://schemas.openxmlformats.org/officeDocument/2006/relationships/hyperlink" Target="https://zakon.rada.gov.ua/laws/file/text/82/f497806n96.doc" TargetMode="External"/><Relationship Id="rId47" Type="http://schemas.openxmlformats.org/officeDocument/2006/relationships/hyperlink" Target="https://zakon.rada.gov.ua/laws/file/text/82/f497806n101.doc" TargetMode="External"/><Relationship Id="rId63" Type="http://schemas.openxmlformats.org/officeDocument/2006/relationships/hyperlink" Target="https://zakon.rada.gov.ua/laws/show/z1221-18" TargetMode="External"/><Relationship Id="rId68" Type="http://schemas.openxmlformats.org/officeDocument/2006/relationships/hyperlink" Target="https://zakon.rada.gov.ua/laws/show/z0033-20" TargetMode="External"/><Relationship Id="rId84" Type="http://schemas.openxmlformats.org/officeDocument/2006/relationships/hyperlink" Target="https://zakon.rada.gov.ua/laws/show/601-15" TargetMode="External"/><Relationship Id="rId89" Type="http://schemas.openxmlformats.org/officeDocument/2006/relationships/hyperlink" Target="https://zakon.rada.gov.ua/laws/show/318/97-%D0%B2%D1%80" TargetMode="External"/><Relationship Id="rId2" Type="http://schemas.openxmlformats.org/officeDocument/2006/relationships/settings" Target="settings.xml"/><Relationship Id="rId16" Type="http://schemas.openxmlformats.org/officeDocument/2006/relationships/hyperlink" Target="https://zakon.rada.gov.ua/laws/show/z0767-20" TargetMode="External"/><Relationship Id="rId29" Type="http://schemas.openxmlformats.org/officeDocument/2006/relationships/hyperlink" Target="https://zakon.rada.gov.ua/laws/show/z0767-20" TargetMode="External"/><Relationship Id="rId107" Type="http://schemas.openxmlformats.org/officeDocument/2006/relationships/header" Target="header1.xml"/><Relationship Id="rId11" Type="http://schemas.openxmlformats.org/officeDocument/2006/relationships/hyperlink" Target="https://zakon.rada.gov.ua/laws/show/106-2018-%D0%BF" TargetMode="External"/><Relationship Id="rId24" Type="http://schemas.openxmlformats.org/officeDocument/2006/relationships/hyperlink" Target="https://zakon.rada.gov.ua/laws/show/z0767-20" TargetMode="External"/><Relationship Id="rId32" Type="http://schemas.openxmlformats.org/officeDocument/2006/relationships/hyperlink" Target="https://zakon.rada.gov.ua/laws/show/z0767-20" TargetMode="External"/><Relationship Id="rId37" Type="http://schemas.openxmlformats.org/officeDocument/2006/relationships/hyperlink" Target="https://zakon.rada.gov.ua/laws/file/text/82/f497806n91.doc" TargetMode="External"/><Relationship Id="rId40" Type="http://schemas.openxmlformats.org/officeDocument/2006/relationships/hyperlink" Target="https://zakon.rada.gov.ua/laws/file/text/82/f497806n94.doc" TargetMode="External"/><Relationship Id="rId45" Type="http://schemas.openxmlformats.org/officeDocument/2006/relationships/hyperlink" Target="https://zakon.rada.gov.ua/laws/file/text/82/f497806n99.doc" TargetMode="External"/><Relationship Id="rId53" Type="http://schemas.openxmlformats.org/officeDocument/2006/relationships/hyperlink" Target="https://zakon.rada.gov.ua/laws/show/423-2015-%D0%BF" TargetMode="External"/><Relationship Id="rId58" Type="http://schemas.openxmlformats.org/officeDocument/2006/relationships/hyperlink" Target="https://zakon.rada.gov.ua/laws/show/856-2019-%D0%BF" TargetMode="External"/><Relationship Id="rId66" Type="http://schemas.openxmlformats.org/officeDocument/2006/relationships/hyperlink" Target="https://zakon.rada.gov.ua/laws/show/2155-19" TargetMode="External"/><Relationship Id="rId74" Type="http://schemas.openxmlformats.org/officeDocument/2006/relationships/hyperlink" Target="https://zakon.rada.gov.ua/laws/show/775-2018-%D0%BF" TargetMode="External"/><Relationship Id="rId79" Type="http://schemas.openxmlformats.org/officeDocument/2006/relationships/hyperlink" Target="https://zakon.rada.gov.ua/laws/show/775-2018-%D0%BF" TargetMode="External"/><Relationship Id="rId87" Type="http://schemas.openxmlformats.org/officeDocument/2006/relationships/hyperlink" Target="https://zakon.rada.gov.ua/laws/show/z0713-20" TargetMode="External"/><Relationship Id="rId102" Type="http://schemas.openxmlformats.org/officeDocument/2006/relationships/hyperlink" Target="https://buhgalter.com.ua/news/other/u-zvyazku-z-pogirshennyam-epidemichnoyi-situatsiyi-karantin/" TargetMode="External"/><Relationship Id="rId5" Type="http://schemas.openxmlformats.org/officeDocument/2006/relationships/endnotes" Target="endnotes.xml"/><Relationship Id="rId61" Type="http://schemas.openxmlformats.org/officeDocument/2006/relationships/hyperlink" Target="https://zakon.rada.gov.ua/laws/show/z0719-20" TargetMode="External"/><Relationship Id="rId82" Type="http://schemas.openxmlformats.org/officeDocument/2006/relationships/hyperlink" Target="https://zakon.rada.gov.ua/laws/show/2155-19" TargetMode="External"/><Relationship Id="rId90" Type="http://schemas.openxmlformats.org/officeDocument/2006/relationships/hyperlink" Target="https://zakon.rada.gov.ua/laws/show/v0061774-15" TargetMode="External"/><Relationship Id="rId95" Type="http://schemas.openxmlformats.org/officeDocument/2006/relationships/hyperlink" Target="https://zakon.rada.gov.ua/laws/show/z0713-20" TargetMode="External"/><Relationship Id="rId19" Type="http://schemas.openxmlformats.org/officeDocument/2006/relationships/hyperlink" Target="https://zakon.rada.gov.ua/laws/show/z0767-20" TargetMode="External"/><Relationship Id="rId14" Type="http://schemas.openxmlformats.org/officeDocument/2006/relationships/hyperlink" Target="https://zakon.rada.gov.ua/laws/show/z0767-20" TargetMode="External"/><Relationship Id="rId22" Type="http://schemas.openxmlformats.org/officeDocument/2006/relationships/hyperlink" Target="https://zakon.rada.gov.ua/laws/show/z0767-20" TargetMode="External"/><Relationship Id="rId27" Type="http://schemas.openxmlformats.org/officeDocument/2006/relationships/hyperlink" Target="https://zakon.rada.gov.ua/laws/show/z0767-20" TargetMode="External"/><Relationship Id="rId30" Type="http://schemas.openxmlformats.org/officeDocument/2006/relationships/hyperlink" Target="https://zakon.rada.gov.ua/laws/show/z0767-20" TargetMode="External"/><Relationship Id="rId35" Type="http://schemas.openxmlformats.org/officeDocument/2006/relationships/hyperlink" Target="https://zakon.rada.gov.ua/laws/file/text/82/f497806n89.doc" TargetMode="External"/><Relationship Id="rId43" Type="http://schemas.openxmlformats.org/officeDocument/2006/relationships/hyperlink" Target="https://zakon.rada.gov.ua/laws/file/text/82/f497806n97.doc" TargetMode="External"/><Relationship Id="rId48" Type="http://schemas.openxmlformats.org/officeDocument/2006/relationships/hyperlink" Target="https://zakon.rada.gov.ua/laws/file/text/82/f497806n102.doc" TargetMode="External"/><Relationship Id="rId56" Type="http://schemas.openxmlformats.org/officeDocument/2006/relationships/hyperlink" Target="https://zakon.rada.gov.ua/laws/show/960-2018-%D0%BF" TargetMode="External"/><Relationship Id="rId64" Type="http://schemas.openxmlformats.org/officeDocument/2006/relationships/hyperlink" Target="https://zakon.rada.gov.ua/laws/show/2155-19" TargetMode="External"/><Relationship Id="rId69" Type="http://schemas.openxmlformats.org/officeDocument/2006/relationships/hyperlink" Target="https://zakon.rada.gov.ua/laws/show/775-2018-%D0%BF" TargetMode="External"/><Relationship Id="rId77" Type="http://schemas.openxmlformats.org/officeDocument/2006/relationships/hyperlink" Target="https://zakon.rada.gov.ua/laws/show/2155-19" TargetMode="External"/><Relationship Id="rId100" Type="http://schemas.openxmlformats.org/officeDocument/2006/relationships/hyperlink" Target="https://zakon.rada.gov.ua/laws/show/679-14" TargetMode="External"/><Relationship Id="rId105" Type="http://schemas.openxmlformats.org/officeDocument/2006/relationships/hyperlink" Target="https://www.kmu.gov.ua" TargetMode="External"/><Relationship Id="rId8" Type="http://schemas.openxmlformats.org/officeDocument/2006/relationships/hyperlink" Target="https://www.kmu.gov.ua/storage/app/uploads/public/5f4/7b8/8f5/5f47b88f5eb97508420520.doc" TargetMode="External"/><Relationship Id="rId51" Type="http://schemas.openxmlformats.org/officeDocument/2006/relationships/hyperlink" Target="https://zakon.rada.gov.ua/laws/file/text/82/f497806n105.doc" TargetMode="External"/><Relationship Id="rId72" Type="http://schemas.openxmlformats.org/officeDocument/2006/relationships/hyperlink" Target="https://zakon.rada.gov.ua/laws/show/775-2018-%D0%BF" TargetMode="External"/><Relationship Id="rId80" Type="http://schemas.openxmlformats.org/officeDocument/2006/relationships/hyperlink" Target="https://zakon.rada.gov.ua/laws/show/2155-19" TargetMode="External"/><Relationship Id="rId85" Type="http://schemas.openxmlformats.org/officeDocument/2006/relationships/hyperlink" Target="https://zakon.rada.gov.ua/laws/show/885-2019-%D0%BF" TargetMode="External"/><Relationship Id="rId93" Type="http://schemas.openxmlformats.org/officeDocument/2006/relationships/hyperlink" Target="https://zakon.rada.gov.ua/laws/show/z0713-20" TargetMode="External"/><Relationship Id="rId98" Type="http://schemas.openxmlformats.org/officeDocument/2006/relationships/hyperlink" Target="https://zakon.rada.gov.ua/laws/show/679-14" TargetMode="External"/><Relationship Id="rId3" Type="http://schemas.openxmlformats.org/officeDocument/2006/relationships/webSettings" Target="webSettings.xml"/><Relationship Id="rId12" Type="http://schemas.openxmlformats.org/officeDocument/2006/relationships/hyperlink" Target="https://zakon.rada.gov.ua/laws/show/106-2018-%D0%BF" TargetMode="External"/><Relationship Id="rId17" Type="http://schemas.openxmlformats.org/officeDocument/2006/relationships/hyperlink" Target="https://zakon.rada.gov.ua/laws/show/z0767-20" TargetMode="External"/><Relationship Id="rId25" Type="http://schemas.openxmlformats.org/officeDocument/2006/relationships/hyperlink" Target="https://zakon.rada.gov.ua/laws/show/z0767-20" TargetMode="External"/><Relationship Id="rId33" Type="http://schemas.openxmlformats.org/officeDocument/2006/relationships/hyperlink" Target="https://zakon.rada.gov.ua/laws/show/z0376-18" TargetMode="External"/><Relationship Id="rId38" Type="http://schemas.openxmlformats.org/officeDocument/2006/relationships/hyperlink" Target="https://zakon.rada.gov.ua/laws/file/text/82/f497806n92.doc" TargetMode="External"/><Relationship Id="rId46" Type="http://schemas.openxmlformats.org/officeDocument/2006/relationships/hyperlink" Target="https://zakon.rada.gov.ua/laws/file/text/82/f497806n100.doc" TargetMode="External"/><Relationship Id="rId59" Type="http://schemas.openxmlformats.org/officeDocument/2006/relationships/hyperlink" Target="https://zakon.rada.gov.ua/laws/show/856-2019-%D0%BF" TargetMode="External"/><Relationship Id="rId67" Type="http://schemas.openxmlformats.org/officeDocument/2006/relationships/hyperlink" Target="https://zakon.rada.gov.ua/laws/show/2155-19" TargetMode="External"/><Relationship Id="rId103" Type="http://schemas.openxmlformats.org/officeDocument/2006/relationships/hyperlink" Target="https://president.gov.ua" TargetMode="External"/><Relationship Id="rId108" Type="http://schemas.openxmlformats.org/officeDocument/2006/relationships/fontTable" Target="fontTable.xml"/><Relationship Id="rId20" Type="http://schemas.openxmlformats.org/officeDocument/2006/relationships/hyperlink" Target="https://zakon.rada.gov.ua/laws/show/z0767-20" TargetMode="External"/><Relationship Id="rId41" Type="http://schemas.openxmlformats.org/officeDocument/2006/relationships/hyperlink" Target="https://zakon.rada.gov.ua/laws/file/text/82/f497806n95.doc" TargetMode="External"/><Relationship Id="rId54" Type="http://schemas.openxmlformats.org/officeDocument/2006/relationships/hyperlink" Target="https://zakon.rada.gov.ua/laws/show/z0833-17" TargetMode="External"/><Relationship Id="rId62" Type="http://schemas.openxmlformats.org/officeDocument/2006/relationships/hyperlink" Target="https://zakon.rada.gov.ua/laws/show/2155-19" TargetMode="External"/><Relationship Id="rId70" Type="http://schemas.openxmlformats.org/officeDocument/2006/relationships/hyperlink" Target="https://zakon.rada.gov.ua/laws/show/775-2018-%D0%BF" TargetMode="External"/><Relationship Id="rId75" Type="http://schemas.openxmlformats.org/officeDocument/2006/relationships/hyperlink" Target="https://zakon.rada.gov.ua/laws/show/2155-19" TargetMode="External"/><Relationship Id="rId83" Type="http://schemas.openxmlformats.org/officeDocument/2006/relationships/hyperlink" Target="https://zakon.rada.gov.ua/laws/show/80/94-%D0%B2%D1%80" TargetMode="External"/><Relationship Id="rId88" Type="http://schemas.openxmlformats.org/officeDocument/2006/relationships/hyperlink" Target="https://zakon.rada.gov.ua/laws/show/z1110-18" TargetMode="External"/><Relationship Id="rId91" Type="http://schemas.openxmlformats.org/officeDocument/2006/relationships/hyperlink" Target="https://zakon.rada.gov.ua/laws/show/z0713-20" TargetMode="External"/><Relationship Id="rId96" Type="http://schemas.openxmlformats.org/officeDocument/2006/relationships/hyperlink" Target="https://zakon.rada.gov.ua/laws/show/922-19" TargetMode="External"/><Relationship Id="rId1" Type="http://schemas.openxmlformats.org/officeDocument/2006/relationships/styles" Target="styles.xml"/><Relationship Id="rId6" Type="http://schemas.openxmlformats.org/officeDocument/2006/relationships/hyperlink" Target="https://www.kmu.gov.ua/storage/app/uploads/public/5f4/7fc/46a/5f47fc46a34c1304701429.doc" TargetMode="External"/><Relationship Id="rId15" Type="http://schemas.openxmlformats.org/officeDocument/2006/relationships/hyperlink" Target="https://zakon.rada.gov.ua/laws/show/z0767-20" TargetMode="External"/><Relationship Id="rId23" Type="http://schemas.openxmlformats.org/officeDocument/2006/relationships/hyperlink" Target="https://zakon.rada.gov.ua/laws/show/z0767-20" TargetMode="External"/><Relationship Id="rId28" Type="http://schemas.openxmlformats.org/officeDocument/2006/relationships/hyperlink" Target="https://zakon.rada.gov.ua/laws/show/z0767-20" TargetMode="External"/><Relationship Id="rId36" Type="http://schemas.openxmlformats.org/officeDocument/2006/relationships/hyperlink" Target="https://zakon.rada.gov.ua/laws/file/text/82/f497806n90.doc" TargetMode="External"/><Relationship Id="rId49" Type="http://schemas.openxmlformats.org/officeDocument/2006/relationships/hyperlink" Target="https://zakon.rada.gov.ua/laws/file/text/82/f497806n103.doc" TargetMode="External"/><Relationship Id="rId57" Type="http://schemas.openxmlformats.org/officeDocument/2006/relationships/hyperlink" Target="https://zakon.rada.gov.ua/laws/show/2155-19" TargetMode="External"/><Relationship Id="rId106" Type="http://schemas.openxmlformats.org/officeDocument/2006/relationships/hyperlink" Target="https://www.me.gov.ua/?lang=uk-UA" TargetMode="External"/><Relationship Id="rId10" Type="http://schemas.openxmlformats.org/officeDocument/2006/relationships/hyperlink" Target="https://zakon.rada.gov.ua/laws/show/106-2018-%D0%BF" TargetMode="External"/><Relationship Id="rId31" Type="http://schemas.openxmlformats.org/officeDocument/2006/relationships/hyperlink" Target="https://zakon.rada.gov.ua/laws/show/z0767-20" TargetMode="External"/><Relationship Id="rId44" Type="http://schemas.openxmlformats.org/officeDocument/2006/relationships/hyperlink" Target="https://zakon.rada.gov.ua/laws/file/text/82/f497806n98.doc" TargetMode="External"/><Relationship Id="rId52" Type="http://schemas.openxmlformats.org/officeDocument/2006/relationships/hyperlink" Target="https://zakon.rada.gov.ua/laws/file/text/82/f497806n106.doc" TargetMode="External"/><Relationship Id="rId60" Type="http://schemas.openxmlformats.org/officeDocument/2006/relationships/hyperlink" Target="https://zakon.rada.gov.ua/laws/show/856-2019-%D0%BF" TargetMode="External"/><Relationship Id="rId65" Type="http://schemas.openxmlformats.org/officeDocument/2006/relationships/hyperlink" Target="https://zakon.rada.gov.ua/laws/show/55-2010-%D0%BF" TargetMode="External"/><Relationship Id="rId73" Type="http://schemas.openxmlformats.org/officeDocument/2006/relationships/hyperlink" Target="https://zakon.rada.gov.ua/laws/show/z0033-20" TargetMode="External"/><Relationship Id="rId78" Type="http://schemas.openxmlformats.org/officeDocument/2006/relationships/hyperlink" Target="https://zakon.rada.gov.ua/laws/show/2155-19" TargetMode="External"/><Relationship Id="rId81" Type="http://schemas.openxmlformats.org/officeDocument/2006/relationships/hyperlink" Target="https://zakon.rada.gov.ua/laws/show/z0033-20" TargetMode="External"/><Relationship Id="rId86" Type="http://schemas.openxmlformats.org/officeDocument/2006/relationships/hyperlink" Target="https://zakon.rada.gov.ua/laws/show/638-2019-%D0%BF" TargetMode="External"/><Relationship Id="rId94" Type="http://schemas.openxmlformats.org/officeDocument/2006/relationships/hyperlink" Target="https://zakon.rada.gov.ua/laws/show/z0713-20" TargetMode="External"/><Relationship Id="rId99" Type="http://schemas.openxmlformats.org/officeDocument/2006/relationships/hyperlink" Target="https://zakon.rada.gov.ua/laws/show/679-14" TargetMode="External"/><Relationship Id="rId101" Type="http://schemas.openxmlformats.org/officeDocument/2006/relationships/hyperlink" Target="https://zakon.rada.gov.ua/laws/show/z0784-03" TargetMode="External"/><Relationship Id="rId4" Type="http://schemas.openxmlformats.org/officeDocument/2006/relationships/footnotes" Target="footnotes.xml"/><Relationship Id="rId9" Type="http://schemas.openxmlformats.org/officeDocument/2006/relationships/hyperlink" Target="https://zakon.rada.gov.ua/laws/show/106-2018-%D0%BF" TargetMode="External"/><Relationship Id="rId13" Type="http://schemas.openxmlformats.org/officeDocument/2006/relationships/hyperlink" Target="https://zakon.rada.gov.ua/laws/show/459-2014-%D0%BF" TargetMode="External"/><Relationship Id="rId18" Type="http://schemas.openxmlformats.org/officeDocument/2006/relationships/hyperlink" Target="https://zakon.rada.gov.ua/laws/show/z0767-20" TargetMode="External"/><Relationship Id="rId39" Type="http://schemas.openxmlformats.org/officeDocument/2006/relationships/hyperlink" Target="https://zakon.rada.gov.ua/laws/file/text/82/f497806n93.doc" TargetMode="External"/><Relationship Id="rId109" Type="http://schemas.openxmlformats.org/officeDocument/2006/relationships/theme" Target="theme/theme1.xml"/><Relationship Id="rId34" Type="http://schemas.openxmlformats.org/officeDocument/2006/relationships/hyperlink" Target="https://zakon.rada.gov.ua/laws/file/text/82/f497806n88.doc" TargetMode="External"/><Relationship Id="rId50" Type="http://schemas.openxmlformats.org/officeDocument/2006/relationships/hyperlink" Target="https://zakon.rada.gov.ua/laws/file/text/82/f497806n104.doc" TargetMode="External"/><Relationship Id="rId55" Type="http://schemas.openxmlformats.org/officeDocument/2006/relationships/hyperlink" Target="https://zakon.rada.gov.ua/laws/show/z0833-17" TargetMode="External"/><Relationship Id="rId76" Type="http://schemas.openxmlformats.org/officeDocument/2006/relationships/hyperlink" Target="https://zakon.rada.gov.ua/laws/show/775-2018-%D0%BF" TargetMode="External"/><Relationship Id="rId97" Type="http://schemas.openxmlformats.org/officeDocument/2006/relationships/hyperlink" Target="https://zakon.rada.gov.ua/laws/show/679-14" TargetMode="External"/><Relationship Id="rId104" Type="http://schemas.openxmlformats.org/officeDocument/2006/relationships/hyperlink" Target="https://zakon.rada.gov.ua/laws/stru/oo5" TargetMode="External"/><Relationship Id="rId7" Type="http://schemas.openxmlformats.org/officeDocument/2006/relationships/hyperlink" Target="https://www.kmu.gov.ua/storage/app/uploads/public/5f4/7c0/9a2/5f47c09a282ed731569434.doc" TargetMode="External"/><Relationship Id="rId71" Type="http://schemas.openxmlformats.org/officeDocument/2006/relationships/hyperlink" Target="https://zakon.rada.gov.ua/laws/show/775-2018-%D0%BF" TargetMode="External"/><Relationship Id="rId92" Type="http://schemas.openxmlformats.org/officeDocument/2006/relationships/hyperlink" Target="https://zakon.rada.gov.ua/laws/show/v029760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17386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Офіційні документи від 26  по 31 серпня 2020 р</dc:title>
  <dc:subject/>
  <dc:creator>Luda</dc:creator>
  <cp:keywords/>
  <dc:description/>
  <cp:lastModifiedBy>User</cp:lastModifiedBy>
  <cp:revision>2</cp:revision>
  <dcterms:created xsi:type="dcterms:W3CDTF">2020-09-04T09:11:00Z</dcterms:created>
  <dcterms:modified xsi:type="dcterms:W3CDTF">2020-09-04T09:11:00Z</dcterms:modified>
</cp:coreProperties>
</file>